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E2" w:rsidRDefault="001B4BE2" w:rsidP="001B4BE2">
      <w:pPr>
        <w:spacing w:after="0" w:line="240" w:lineRule="auto"/>
        <w:jc w:val="center"/>
        <w:rPr>
          <w:rFonts w:eastAsia="Times New Roman" w:cs="Times New Roman"/>
          <w:b/>
          <w:szCs w:val="28"/>
          <w:lang w:val="en-US"/>
        </w:rPr>
      </w:pPr>
      <w:r w:rsidRPr="00D351AD">
        <w:rPr>
          <w:rFonts w:eastAsia="Times New Roman" w:cs="Times New Roman"/>
          <w:b/>
          <w:szCs w:val="28"/>
          <w:lang w:val="en-US"/>
        </w:rPr>
        <w:t>VẬT LÝ 9</w:t>
      </w:r>
    </w:p>
    <w:p w:rsidR="001B4BE2" w:rsidRPr="00D351AD" w:rsidRDefault="001B4BE2" w:rsidP="001B4BE2">
      <w:pPr>
        <w:spacing w:after="0" w:line="240" w:lineRule="auto"/>
        <w:jc w:val="center"/>
        <w:rPr>
          <w:rFonts w:eastAsia="Times New Roman" w:cs="Times New Roman"/>
          <w:b/>
          <w:szCs w:val="28"/>
          <w:lang w:val="en-US"/>
        </w:rPr>
      </w:pPr>
    </w:p>
    <w:p w:rsidR="001B4BE2" w:rsidRPr="00D351AD" w:rsidRDefault="001B4BE2" w:rsidP="001B4BE2">
      <w:pPr>
        <w:pStyle w:val="ListParagraph"/>
        <w:numPr>
          <w:ilvl w:val="0"/>
          <w:numId w:val="3"/>
        </w:numPr>
        <w:spacing w:after="0" w:line="240" w:lineRule="auto"/>
        <w:rPr>
          <w:rFonts w:eastAsia="Times New Roman" w:cs="Times New Roman"/>
          <w:b/>
          <w:szCs w:val="28"/>
          <w:lang w:val="en-US"/>
        </w:rPr>
      </w:pPr>
      <w:r w:rsidRPr="00D351AD">
        <w:rPr>
          <w:rFonts w:eastAsia="Times New Roman" w:cs="Times New Roman"/>
          <w:b/>
          <w:szCs w:val="28"/>
          <w:lang w:val="en-US"/>
        </w:rPr>
        <w:t xml:space="preserve">Lớp 9A1; 9A4; 9A6 – GV </w:t>
      </w:r>
      <w:proofErr w:type="spellStart"/>
      <w:r w:rsidRPr="00D351AD">
        <w:rPr>
          <w:rFonts w:eastAsia="Times New Roman" w:cs="Times New Roman"/>
          <w:b/>
          <w:szCs w:val="28"/>
          <w:lang w:val="en-US"/>
        </w:rPr>
        <w:t>Nguyễ</w:t>
      </w:r>
      <w:r>
        <w:rPr>
          <w:rFonts w:eastAsia="Times New Roman" w:cs="Times New Roman"/>
          <w:b/>
          <w:szCs w:val="28"/>
          <w:lang w:val="en-US"/>
        </w:rPr>
        <w:t>n</w:t>
      </w:r>
      <w:proofErr w:type="spellEnd"/>
      <w:r>
        <w:rPr>
          <w:rFonts w:eastAsia="Times New Roman" w:cs="Times New Roman"/>
          <w:b/>
          <w:szCs w:val="28"/>
          <w:lang w:val="en-US"/>
        </w:rPr>
        <w:t xml:space="preserve"> Thị Hồng SĐT 0907 732 504</w:t>
      </w:r>
      <w:r w:rsidRPr="00D351AD">
        <w:rPr>
          <w:rFonts w:eastAsia="Times New Roman" w:cs="Times New Roman"/>
          <w:b/>
          <w:szCs w:val="28"/>
          <w:lang w:val="en-US"/>
        </w:rPr>
        <w:t xml:space="preserve"> </w:t>
      </w:r>
    </w:p>
    <w:p w:rsidR="001B4BE2" w:rsidRPr="00D351AD" w:rsidRDefault="001B4BE2" w:rsidP="001B4BE2">
      <w:pPr>
        <w:pStyle w:val="ListParagraph"/>
        <w:numPr>
          <w:ilvl w:val="0"/>
          <w:numId w:val="3"/>
        </w:numPr>
        <w:spacing w:after="0" w:line="240" w:lineRule="auto"/>
        <w:rPr>
          <w:rFonts w:eastAsia="Times New Roman" w:cs="Times New Roman"/>
          <w:b/>
          <w:szCs w:val="28"/>
          <w:lang w:val="en-US"/>
        </w:rPr>
      </w:pPr>
      <w:r w:rsidRPr="00D351AD">
        <w:rPr>
          <w:rFonts w:eastAsia="Times New Roman" w:cs="Times New Roman"/>
          <w:b/>
          <w:szCs w:val="28"/>
          <w:lang w:val="en-US"/>
        </w:rPr>
        <w:t xml:space="preserve">Lớp 9A2; 9A3; 9A5 – GV Lê Thị Mai SĐT </w:t>
      </w:r>
      <w:r>
        <w:rPr>
          <w:b/>
          <w:szCs w:val="28"/>
        </w:rPr>
        <w:t>0383272775</w:t>
      </w:r>
    </w:p>
    <w:p w:rsidR="001B4BE2" w:rsidRDefault="001B4BE2" w:rsidP="001B4BE2">
      <w:pPr>
        <w:spacing w:after="0" w:line="240" w:lineRule="auto"/>
        <w:jc w:val="center"/>
        <w:rPr>
          <w:rFonts w:ascii="Arial" w:eastAsia="Times New Roman" w:hAnsi="Arial" w:cs="Arial"/>
          <w:szCs w:val="28"/>
          <w:lang w:val="en-US"/>
        </w:rPr>
      </w:pPr>
      <w:r w:rsidRPr="00D351AD">
        <w:rPr>
          <w:rFonts w:eastAsia="Times New Roman" w:cs="Times New Roman"/>
          <w:b/>
          <w:szCs w:val="28"/>
          <w:lang w:val="en-US"/>
        </w:rPr>
        <w:t>Lớp 9TC – GV Lê Hùng Huy SĐT 097 547 3839</w:t>
      </w:r>
    </w:p>
    <w:p w:rsidR="001B4BE2" w:rsidRDefault="001B4BE2" w:rsidP="00CB7C7A">
      <w:pPr>
        <w:spacing w:after="0" w:line="240" w:lineRule="auto"/>
        <w:jc w:val="center"/>
        <w:rPr>
          <w:rFonts w:ascii="Arial" w:eastAsia="Times New Roman" w:hAnsi="Arial" w:cs="Arial"/>
          <w:szCs w:val="28"/>
          <w:lang w:val="en-US"/>
        </w:rPr>
      </w:pPr>
    </w:p>
    <w:p w:rsidR="00CB7C7A" w:rsidRPr="00CB7C7A" w:rsidRDefault="00CB7C7A" w:rsidP="00CB7C7A">
      <w:pPr>
        <w:spacing w:after="0" w:line="240" w:lineRule="auto"/>
        <w:jc w:val="center"/>
        <w:rPr>
          <w:rFonts w:ascii="Arial" w:eastAsia="Times New Roman" w:hAnsi="Arial" w:cs="Arial"/>
          <w:szCs w:val="28"/>
          <w:lang w:val="en-US"/>
        </w:rPr>
      </w:pPr>
      <w:r w:rsidRPr="00CB7C7A">
        <w:rPr>
          <w:rFonts w:ascii="Arial" w:eastAsia="Times New Roman" w:hAnsi="Arial" w:cs="Arial"/>
          <w:szCs w:val="28"/>
          <w:lang w:val="en-US"/>
        </w:rPr>
        <w:t>BÀI 48: MẮT</w:t>
      </w:r>
    </w:p>
    <w:p w:rsidR="00CB7C7A" w:rsidRPr="00CB7C7A" w:rsidRDefault="00CB7C7A" w:rsidP="00CB7C7A">
      <w:pPr>
        <w:spacing w:after="0" w:line="240" w:lineRule="auto"/>
        <w:rPr>
          <w:rFonts w:ascii="Arial" w:eastAsia="Times New Roman" w:hAnsi="Arial" w:cs="Arial"/>
          <w:szCs w:val="28"/>
          <w:lang w:val="en-US"/>
        </w:rPr>
      </w:pPr>
    </w:p>
    <w:p w:rsidR="00CB7C7A" w:rsidRPr="00CB7C7A" w:rsidRDefault="00CB7C7A" w:rsidP="00CB7C7A">
      <w:pPr>
        <w:spacing w:after="0" w:line="240" w:lineRule="auto"/>
        <w:jc w:val="both"/>
        <w:rPr>
          <w:rFonts w:eastAsia="Times New Roman" w:cs="Times New Roman"/>
          <w:b/>
          <w:bCs/>
          <w:szCs w:val="28"/>
          <w:lang w:val="en-US"/>
        </w:rPr>
      </w:pPr>
      <w:r w:rsidRPr="00CB7C7A">
        <w:rPr>
          <w:rFonts w:eastAsia="Times New Roman" w:cs="Times New Roman"/>
          <w:b/>
          <w:bCs/>
          <w:szCs w:val="28"/>
          <w:lang w:val="en-US"/>
        </w:rPr>
        <w:t>I. Cấu tạo của mắt.</w:t>
      </w:r>
    </w:p>
    <w:p w:rsidR="00CB7C7A" w:rsidRPr="00CB7C7A" w:rsidRDefault="00CB7C7A" w:rsidP="00CB7C7A">
      <w:pPr>
        <w:spacing w:after="0" w:line="240" w:lineRule="auto"/>
        <w:jc w:val="both"/>
        <w:rPr>
          <w:rFonts w:eastAsia="Times New Roman" w:cs="Times New Roman"/>
          <w:b/>
          <w:bCs/>
          <w:szCs w:val="28"/>
          <w:lang w:val="en-US"/>
        </w:rPr>
      </w:pPr>
      <w:r w:rsidRPr="00CB7C7A">
        <w:rPr>
          <w:rFonts w:eastAsia="Times New Roman" w:cs="Times New Roman"/>
          <w:b/>
          <w:bCs/>
          <w:szCs w:val="28"/>
          <w:lang w:val="en-US"/>
        </w:rPr>
        <w:t xml:space="preserve">Cấu tạo: </w:t>
      </w:r>
    </w:p>
    <w:p w:rsidR="00CB7C7A" w:rsidRPr="00CB7C7A" w:rsidRDefault="00CB7C7A" w:rsidP="00CB7C7A">
      <w:pPr>
        <w:spacing w:after="0" w:line="240" w:lineRule="auto"/>
        <w:jc w:val="both"/>
        <w:rPr>
          <w:rFonts w:eastAsia="Times New Roman" w:cs="Times New Roman"/>
          <w:szCs w:val="28"/>
          <w:lang w:val="en-US"/>
        </w:rPr>
      </w:pPr>
      <w:r w:rsidRPr="00CB7C7A">
        <w:rPr>
          <w:rFonts w:eastAsia="Times New Roman" w:cs="Times New Roman"/>
          <w:szCs w:val="28"/>
          <w:lang w:val="en-US"/>
        </w:rPr>
        <w:t>* Mắt gồm hai bộ phận quan trọng sau:</w:t>
      </w:r>
    </w:p>
    <w:p w:rsidR="00CB7C7A" w:rsidRPr="00CB7C7A" w:rsidRDefault="00CB7C7A" w:rsidP="00CB7C7A">
      <w:pPr>
        <w:spacing w:after="0" w:line="240" w:lineRule="auto"/>
        <w:jc w:val="both"/>
        <w:rPr>
          <w:rFonts w:eastAsia="Times New Roman" w:cs="Times New Roman"/>
          <w:szCs w:val="28"/>
          <w:lang w:val="en-US"/>
        </w:rPr>
      </w:pPr>
      <w:r w:rsidRPr="00CB7C7A">
        <w:rPr>
          <w:rFonts w:eastAsia="Times New Roman" w:cs="Times New Roman"/>
          <w:szCs w:val="28"/>
          <w:lang w:val="en-US"/>
        </w:rPr>
        <w:t>- Thể thuỷ tinh: là 1 TKHT bằng một chất trong suốt và mềm. Nó dễ dàng phồng lên hoặc dẹt xuống khi cơ vòng đỡ nó hoạt động làm cho tiêu cự của nó thay đổi.</w:t>
      </w:r>
    </w:p>
    <w:p w:rsidR="00CB7C7A" w:rsidRPr="00CB7C7A" w:rsidRDefault="00CB7C7A" w:rsidP="00CB7C7A">
      <w:pPr>
        <w:spacing w:after="0" w:line="240" w:lineRule="auto"/>
        <w:jc w:val="both"/>
        <w:rPr>
          <w:rFonts w:eastAsia="Times New Roman" w:cs="Times New Roman"/>
          <w:szCs w:val="28"/>
        </w:rPr>
      </w:pPr>
      <w:r w:rsidRPr="00CB7C7A">
        <w:rPr>
          <w:rFonts w:eastAsia="Times New Roman" w:cs="Times New Roman"/>
          <w:szCs w:val="28"/>
          <w:lang w:val="en-US"/>
        </w:rPr>
        <w:t>- Màng lưới: Ảnh của vật mà ta nhìn thấy</w:t>
      </w:r>
      <w:r w:rsidR="001B4BE2">
        <w:rPr>
          <w:rFonts w:eastAsia="Times New Roman" w:cs="Times New Roman"/>
          <w:szCs w:val="28"/>
          <w:lang w:val="en-US"/>
        </w:rPr>
        <w:t xml:space="preserve"> sẽ hiện lên rõ nét ở màng </w:t>
      </w:r>
      <w:proofErr w:type="spellStart"/>
      <w:r w:rsidR="001B4BE2">
        <w:rPr>
          <w:rFonts w:eastAsia="Times New Roman" w:cs="Times New Roman"/>
          <w:szCs w:val="28"/>
          <w:lang w:val="en-US"/>
        </w:rPr>
        <w:t>lướ</w:t>
      </w:r>
      <w:proofErr w:type="spellEnd"/>
      <w:r w:rsidR="001B4BE2">
        <w:rPr>
          <w:rFonts w:eastAsia="Times New Roman" w:cs="Times New Roman"/>
          <w:szCs w:val="28"/>
        </w:rPr>
        <w:t>I</w:t>
      </w:r>
    </w:p>
    <w:p w:rsidR="00CB7C7A" w:rsidRPr="006E15B0" w:rsidRDefault="00CB7C7A" w:rsidP="00CB7C7A">
      <w:pPr>
        <w:spacing w:after="0" w:line="240" w:lineRule="auto"/>
        <w:jc w:val="both"/>
        <w:rPr>
          <w:rFonts w:eastAsia="Times New Roman" w:cs="Times New Roman"/>
          <w:b/>
          <w:bCs/>
          <w:szCs w:val="28"/>
        </w:rPr>
      </w:pPr>
      <w:r w:rsidRPr="006E15B0">
        <w:rPr>
          <w:rFonts w:eastAsia="Times New Roman" w:cs="Times New Roman"/>
          <w:b/>
          <w:bCs/>
          <w:szCs w:val="28"/>
        </w:rPr>
        <w:t>II. Sự điều tiết.</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Sự điều tiết là quá trình thể thuỷ tinh bị co giãn, phồng lên hoặc dẹt xuống để cho ảnh hiện lên màng lưới rõ nét.</w:t>
      </w:r>
    </w:p>
    <w:p w:rsidR="00CB7C7A" w:rsidRPr="006E15B0" w:rsidRDefault="00D90761" w:rsidP="00CB7C7A">
      <w:pPr>
        <w:spacing w:after="0" w:line="240" w:lineRule="auto"/>
        <w:jc w:val="both"/>
        <w:rPr>
          <w:rFonts w:eastAsia="Times New Roman" w:cs="Times New Roman"/>
          <w:szCs w:val="28"/>
        </w:rPr>
      </w:pPr>
      <w:r w:rsidRPr="006E15B0">
        <w:rPr>
          <w:rFonts w:eastAsia="Times New Roman" w:cs="Times New Roman"/>
          <w:szCs w:val="28"/>
        </w:rPr>
        <w:t>Vậy k</w:t>
      </w:r>
      <w:r w:rsidR="00CB7C7A" w:rsidRPr="006E15B0">
        <w:rPr>
          <w:rFonts w:eastAsia="Times New Roman" w:cs="Times New Roman"/>
          <w:szCs w:val="28"/>
        </w:rPr>
        <w:t>hi nhìn các vật ở càng xa thì tiêu cự của mắt càng dài, khi nhìn các vật càng gần thì tiêu cự của mắt càng ngắn.</w:t>
      </w:r>
    </w:p>
    <w:p w:rsidR="006E15B0" w:rsidRPr="006E15B0" w:rsidRDefault="006E15B0" w:rsidP="00CB7C7A">
      <w:pPr>
        <w:spacing w:after="0" w:line="240" w:lineRule="auto"/>
        <w:jc w:val="both"/>
        <w:rPr>
          <w:rFonts w:eastAsia="Times New Roman" w:cs="Times New Roman"/>
          <w:szCs w:val="28"/>
        </w:rPr>
      </w:pPr>
      <w:bookmarkStart w:id="0" w:name="_GoBack"/>
      <w:r w:rsidRPr="006E15B0">
        <w:rPr>
          <w:rFonts w:eastAsia="Times New Roman" w:cs="Times New Roman"/>
          <w:szCs w:val="28"/>
        </w:rPr>
        <w:drawing>
          <wp:inline distT="0" distB="0" distL="0" distR="0" wp14:anchorId="341C9D5D" wp14:editId="4147F413">
            <wp:extent cx="4296375" cy="315321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96375" cy="3153215"/>
                    </a:xfrm>
                    <a:prstGeom prst="rect">
                      <a:avLst/>
                    </a:prstGeom>
                  </pic:spPr>
                </pic:pic>
              </a:graphicData>
            </a:graphic>
          </wp:inline>
        </w:drawing>
      </w:r>
      <w:bookmarkEnd w:id="0"/>
    </w:p>
    <w:p w:rsidR="006E15B0" w:rsidRDefault="006E15B0" w:rsidP="00CB7C7A">
      <w:pPr>
        <w:spacing w:after="0" w:line="240" w:lineRule="auto"/>
        <w:jc w:val="both"/>
        <w:rPr>
          <w:rFonts w:eastAsia="Times New Roman" w:cs="Times New Roman"/>
          <w:b/>
          <w:bCs/>
          <w:szCs w:val="28"/>
        </w:rPr>
      </w:pPr>
      <w:r w:rsidRPr="006E15B0">
        <w:rPr>
          <w:rFonts w:eastAsia="Times New Roman" w:cs="Times New Roman"/>
          <w:b/>
          <w:bCs/>
          <w:szCs w:val="28"/>
        </w:rPr>
        <w:lastRenderedPageBreak/>
        <w:drawing>
          <wp:inline distT="0" distB="0" distL="0" distR="0" wp14:anchorId="546B9D90" wp14:editId="6F8CCE2F">
            <wp:extent cx="62484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49274" cy="3153216"/>
                    </a:xfrm>
                    <a:prstGeom prst="rect">
                      <a:avLst/>
                    </a:prstGeom>
                  </pic:spPr>
                </pic:pic>
              </a:graphicData>
            </a:graphic>
          </wp:inline>
        </w:drawing>
      </w:r>
    </w:p>
    <w:p w:rsidR="00CB7C7A" w:rsidRPr="006E15B0" w:rsidRDefault="00CB7C7A" w:rsidP="00CB7C7A">
      <w:pPr>
        <w:spacing w:after="0" w:line="240" w:lineRule="auto"/>
        <w:jc w:val="both"/>
        <w:rPr>
          <w:rFonts w:eastAsia="Times New Roman" w:cs="Times New Roman"/>
          <w:b/>
          <w:bCs/>
          <w:szCs w:val="28"/>
        </w:rPr>
      </w:pPr>
      <w:r w:rsidRPr="006E15B0">
        <w:rPr>
          <w:rFonts w:eastAsia="Times New Roman" w:cs="Times New Roman"/>
          <w:b/>
          <w:bCs/>
          <w:szCs w:val="28"/>
        </w:rPr>
        <w:t>III. Điển cực cận và điển cực viễn.</w:t>
      </w:r>
    </w:p>
    <w:p w:rsidR="00CB7C7A" w:rsidRPr="006E15B0" w:rsidRDefault="00CB7C7A" w:rsidP="00CB7C7A">
      <w:pPr>
        <w:spacing w:after="0" w:line="240" w:lineRule="auto"/>
        <w:jc w:val="both"/>
        <w:rPr>
          <w:rFonts w:eastAsia="Times New Roman" w:cs="Times New Roman"/>
          <w:b/>
          <w:bCs/>
          <w:szCs w:val="28"/>
        </w:rPr>
      </w:pPr>
      <w:r w:rsidRPr="006E15B0">
        <w:rPr>
          <w:rFonts w:eastAsia="Times New Roman" w:cs="Times New Roman"/>
          <w:b/>
          <w:bCs/>
          <w:szCs w:val="28"/>
        </w:rPr>
        <w:t>1. Điểm cực viễn.</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Điểm cực viễn là điểm xa mắt nhất mà khi vật đặt tại đó mắt không điều tiết có thể nhìn rõ được.</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Khoảng cách từ mắt đến điểm cực viễn gọi là khoảng cực viễn.</w:t>
      </w:r>
    </w:p>
    <w:p w:rsidR="00CB7C7A" w:rsidRPr="006E15B0" w:rsidRDefault="00CB7C7A" w:rsidP="00CB7C7A">
      <w:pPr>
        <w:spacing w:after="0" w:line="240" w:lineRule="auto"/>
        <w:jc w:val="both"/>
        <w:rPr>
          <w:rFonts w:eastAsia="Times New Roman" w:cs="Times New Roman"/>
          <w:b/>
          <w:bCs/>
          <w:szCs w:val="28"/>
        </w:rPr>
      </w:pPr>
      <w:r w:rsidRPr="006E15B0">
        <w:rPr>
          <w:rFonts w:eastAsia="Times New Roman" w:cs="Times New Roman"/>
          <w:b/>
          <w:bCs/>
          <w:szCs w:val="28"/>
        </w:rPr>
        <w:t>2. Điểm cực cận.</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Điểm cực cận là điểm gần mắt nhất mà khi vật đặt tại đó mắt có thể nhìn rõ được.</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Khoảng cách từ mắt đến điểm cực cận gọi là khoảng cực cận.</w:t>
      </w:r>
    </w:p>
    <w:p w:rsidR="00CB7C7A" w:rsidRPr="006E15B0" w:rsidRDefault="00CB7C7A" w:rsidP="00CB7C7A">
      <w:pPr>
        <w:spacing w:after="0" w:line="240" w:lineRule="auto"/>
        <w:jc w:val="both"/>
        <w:rPr>
          <w:rFonts w:eastAsia="Times New Roman" w:cs="Times New Roman"/>
          <w:szCs w:val="28"/>
        </w:rPr>
      </w:pPr>
      <w:r w:rsidRPr="006E15B0">
        <w:rPr>
          <w:rFonts w:eastAsia="Times New Roman" w:cs="Times New Roman"/>
          <w:szCs w:val="28"/>
        </w:rPr>
        <w:t>- Khi nhìn một vật ở điểm cực cận thì mắt phải điều tiết mạnh nhất.</w:t>
      </w:r>
    </w:p>
    <w:p w:rsidR="00CB7C7A" w:rsidRPr="00CB7C7A" w:rsidRDefault="00CB7C7A" w:rsidP="00CB7C7A">
      <w:pPr>
        <w:spacing w:after="0" w:line="240" w:lineRule="auto"/>
        <w:jc w:val="both"/>
        <w:rPr>
          <w:rFonts w:eastAsia="Times New Roman" w:cs="Times New Roman"/>
          <w:b/>
          <w:bCs/>
          <w:szCs w:val="28"/>
          <w:lang w:val="en-US"/>
        </w:rPr>
      </w:pPr>
      <w:r w:rsidRPr="00CB7C7A">
        <w:rPr>
          <w:rFonts w:eastAsia="Times New Roman" w:cs="Times New Roman"/>
          <w:b/>
          <w:bCs/>
          <w:szCs w:val="28"/>
          <w:lang w:val="en-US"/>
        </w:rPr>
        <w:t>IV. Vận dụng.</w:t>
      </w:r>
    </w:p>
    <w:p w:rsidR="006D3F5A" w:rsidRPr="002A2D87" w:rsidRDefault="00CB7C7A" w:rsidP="006D3F5A">
      <w:pPr>
        <w:tabs>
          <w:tab w:val="left" w:pos="705"/>
          <w:tab w:val="left" w:pos="10095"/>
        </w:tabs>
        <w:spacing w:after="0" w:line="240" w:lineRule="auto"/>
        <w:jc w:val="both"/>
        <w:rPr>
          <w:rFonts w:eastAsia="Times New Roman" w:cs="Times New Roman"/>
          <w:szCs w:val="28"/>
        </w:rPr>
      </w:pPr>
      <w:r w:rsidRPr="00CB7C7A">
        <w:rPr>
          <w:rFonts w:eastAsia="Times New Roman" w:cs="Times New Roman"/>
          <w:b/>
          <w:bCs/>
          <w:szCs w:val="28"/>
          <w:lang w:val="en-US"/>
        </w:rPr>
        <w:t>C5:</w:t>
      </w:r>
      <w:r w:rsidR="006D3F5A">
        <w:rPr>
          <w:rFonts w:eastAsia="Times New Roman" w:cs="Times New Roman"/>
          <w:b/>
          <w:bCs/>
          <w:szCs w:val="28"/>
        </w:rPr>
        <w:t xml:space="preserve">     </w:t>
      </w:r>
      <w:r w:rsidR="006D3F5A">
        <w:rPr>
          <w:rFonts w:eastAsia="Times New Roman" w:cs="Times New Roman"/>
          <w:szCs w:val="28"/>
        </w:rPr>
        <w:t xml:space="preserve"> Do</w:t>
      </w:r>
      <w:r w:rsidR="006D3F5A" w:rsidRPr="00C505E6">
        <w:rPr>
          <w:rFonts w:eastAsia="Times New Roman" w:cs="Times New Roman"/>
          <w:position w:val="-4"/>
          <w:szCs w:val="28"/>
          <w:lang w:val="en-U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648703538" r:id="rId8"/>
        </w:object>
      </w:r>
      <w:r w:rsidR="006D3F5A" w:rsidRPr="002A2D87">
        <w:rPr>
          <w:rFonts w:eastAsia="Times New Roman" w:cs="Times New Roman"/>
          <w:szCs w:val="28"/>
        </w:rPr>
        <w:t xml:space="preserve">OA’B’ ~ </w:t>
      </w:r>
      <w:r w:rsidR="006D3F5A" w:rsidRPr="00C505E6">
        <w:rPr>
          <w:rFonts w:eastAsia="Times New Roman" w:cs="Times New Roman"/>
          <w:position w:val="-4"/>
          <w:szCs w:val="28"/>
          <w:lang w:val="en-US"/>
        </w:rPr>
        <w:object w:dxaOrig="220" w:dyaOrig="260">
          <v:shape id="_x0000_i1026" type="#_x0000_t75" style="width:11.25pt;height:12.75pt" o:ole="">
            <v:imagedata r:id="rId9" o:title=""/>
          </v:shape>
          <o:OLEObject Type="Embed" ProgID="Equation.3" ShapeID="_x0000_i1026" DrawAspect="Content" ObjectID="_1648703539" r:id="rId10"/>
        </w:object>
      </w:r>
      <w:r w:rsidR="006D3F5A" w:rsidRPr="002A2D87">
        <w:rPr>
          <w:rFonts w:eastAsia="Times New Roman" w:cs="Times New Roman"/>
          <w:szCs w:val="28"/>
        </w:rPr>
        <w:t xml:space="preserve">OAB có </w:t>
      </w:r>
      <w:r w:rsidR="006D3F5A" w:rsidRPr="00C505E6">
        <w:rPr>
          <w:rFonts w:eastAsia="Times New Roman" w:cs="Times New Roman"/>
          <w:position w:val="-24"/>
          <w:szCs w:val="28"/>
          <w:lang w:val="en-US"/>
        </w:rPr>
        <w:object w:dxaOrig="1240" w:dyaOrig="660">
          <v:shape id="_x0000_i1027" type="#_x0000_t75" style="width:62.25pt;height:33pt" o:ole="">
            <v:imagedata r:id="rId11" o:title=""/>
          </v:shape>
          <o:OLEObject Type="Embed" ProgID="Equation.3" ShapeID="_x0000_i1027" DrawAspect="Content" ObjectID="_1648703540" r:id="rId12"/>
        </w:object>
      </w:r>
    </w:p>
    <w:p w:rsidR="00CB7C7A" w:rsidRPr="00CB7C7A" w:rsidRDefault="00CB7C7A" w:rsidP="00CB7C7A">
      <w:pPr>
        <w:spacing w:after="0" w:line="240" w:lineRule="auto"/>
        <w:jc w:val="both"/>
        <w:rPr>
          <w:rFonts w:eastAsia="Times New Roman" w:cs="Times New Roman"/>
          <w:b/>
          <w:bCs/>
          <w:szCs w:val="28"/>
        </w:rPr>
      </w:pPr>
    </w:p>
    <w:p w:rsidR="00CB7C7A" w:rsidRPr="00CB7C7A" w:rsidRDefault="006D3F5A" w:rsidP="00CB7C7A">
      <w:pPr>
        <w:spacing w:after="0" w:line="240" w:lineRule="auto"/>
        <w:jc w:val="center"/>
        <w:rPr>
          <w:rFonts w:eastAsia="Times New Roman" w:cs="Times New Roman"/>
          <w:szCs w:val="28"/>
          <w:lang w:val="en-US"/>
        </w:rPr>
      </w:pPr>
      <w:r w:rsidRPr="00CB7C7A">
        <w:rPr>
          <w:rFonts w:eastAsia="Times New Roman" w:cs="Times New Roman"/>
          <w:position w:val="-24"/>
          <w:szCs w:val="28"/>
          <w:lang w:val="en-US"/>
        </w:rPr>
        <w:object w:dxaOrig="2000" w:dyaOrig="620">
          <v:shape id="_x0000_i1028" type="#_x0000_t75" style="width:99.75pt;height:30.75pt" o:ole="">
            <v:imagedata r:id="rId13" o:title=""/>
          </v:shape>
          <o:OLEObject Type="Embed" ProgID="Equation.DSMT4" ShapeID="_x0000_i1028" DrawAspect="Content" ObjectID="_1648703541" r:id="rId14"/>
        </w:object>
      </w:r>
    </w:p>
    <w:p w:rsidR="00CB7C7A" w:rsidRPr="00CB7C7A" w:rsidRDefault="006D3F5A" w:rsidP="00CB7C7A">
      <w:pPr>
        <w:spacing w:after="0" w:line="240" w:lineRule="auto"/>
        <w:jc w:val="center"/>
        <w:rPr>
          <w:rFonts w:eastAsia="Times New Roman" w:cs="Times New Roman"/>
          <w:szCs w:val="28"/>
          <w:lang w:val="en-US"/>
        </w:rPr>
      </w:pPr>
      <w:r w:rsidRPr="00CB7C7A">
        <w:rPr>
          <w:rFonts w:eastAsia="Times New Roman" w:cs="Times New Roman"/>
          <w:position w:val="-24"/>
          <w:szCs w:val="28"/>
          <w:lang w:val="en-US"/>
        </w:rPr>
        <w:object w:dxaOrig="2360" w:dyaOrig="620">
          <v:shape id="_x0000_i1029" type="#_x0000_t75" style="width:117.75pt;height:30.75pt" o:ole="">
            <v:imagedata r:id="rId15" o:title=""/>
          </v:shape>
          <o:OLEObject Type="Embed" ProgID="Equation.DSMT4" ShapeID="_x0000_i1029" DrawAspect="Content" ObjectID="_1648703542" r:id="rId16"/>
        </w:object>
      </w:r>
    </w:p>
    <w:p w:rsidR="00CB7C7A" w:rsidRPr="00CB7C7A" w:rsidRDefault="00CB7C7A" w:rsidP="00CB7C7A">
      <w:pPr>
        <w:spacing w:after="0" w:line="240" w:lineRule="auto"/>
        <w:jc w:val="both"/>
        <w:rPr>
          <w:rFonts w:eastAsia="Times New Roman" w:cs="Times New Roman"/>
          <w:szCs w:val="28"/>
          <w:lang w:val="en-US"/>
        </w:rPr>
      </w:pPr>
      <w:r w:rsidRPr="00CB7C7A">
        <w:rPr>
          <w:rFonts w:eastAsia="Times New Roman" w:cs="Times New Roman"/>
          <w:szCs w:val="28"/>
          <w:lang w:val="en-US"/>
        </w:rPr>
        <w:t>Vậy ảnh của cột điện hiện trên màng lưới cao 0,8cm.</w:t>
      </w:r>
    </w:p>
    <w:p w:rsidR="00CB7C7A" w:rsidRPr="00CB7C7A" w:rsidRDefault="00CB7C7A" w:rsidP="00CB7C7A">
      <w:pPr>
        <w:spacing w:after="0" w:line="240" w:lineRule="auto"/>
        <w:jc w:val="both"/>
        <w:rPr>
          <w:rFonts w:eastAsia="Times New Roman" w:cs="Times New Roman"/>
          <w:b/>
          <w:bCs/>
          <w:szCs w:val="28"/>
          <w:lang w:val="en-US"/>
        </w:rPr>
      </w:pPr>
      <w:r w:rsidRPr="00CB7C7A">
        <w:rPr>
          <w:rFonts w:eastAsia="Times New Roman" w:cs="Times New Roman"/>
          <w:b/>
          <w:bCs/>
          <w:szCs w:val="28"/>
          <w:lang w:val="en-US"/>
        </w:rPr>
        <w:t>C6:</w:t>
      </w:r>
    </w:p>
    <w:p w:rsidR="00CB7C7A" w:rsidRPr="00CB7C7A" w:rsidRDefault="00CB7C7A" w:rsidP="00CB7C7A">
      <w:pPr>
        <w:spacing w:after="0" w:line="240" w:lineRule="auto"/>
        <w:jc w:val="both"/>
        <w:rPr>
          <w:rFonts w:eastAsia="Times New Roman" w:cs="Times New Roman"/>
          <w:szCs w:val="28"/>
          <w:lang w:val="en-US"/>
        </w:rPr>
      </w:pPr>
      <w:r w:rsidRPr="00CB7C7A">
        <w:rPr>
          <w:rFonts w:eastAsia="Times New Roman" w:cs="Times New Roman"/>
          <w:szCs w:val="28"/>
          <w:lang w:val="en-US"/>
        </w:rPr>
        <w:t xml:space="preserve">- Khi nhìn một vật ở điểm cực viễn thì tiêu cự của thể thuỷ tinh dài nhất. </w:t>
      </w:r>
    </w:p>
    <w:p w:rsidR="00CB7C7A" w:rsidRPr="00CB7C7A" w:rsidRDefault="00CB7C7A" w:rsidP="00CB7C7A">
      <w:pPr>
        <w:spacing w:after="0" w:line="240" w:lineRule="auto"/>
        <w:jc w:val="both"/>
        <w:rPr>
          <w:rFonts w:eastAsia="Times New Roman" w:cs="Times New Roman"/>
          <w:szCs w:val="28"/>
          <w:lang w:val="en-US"/>
        </w:rPr>
      </w:pPr>
      <w:r w:rsidRPr="00CB7C7A">
        <w:rPr>
          <w:rFonts w:eastAsia="Times New Roman" w:cs="Times New Roman"/>
          <w:szCs w:val="28"/>
          <w:lang w:val="en-US"/>
        </w:rPr>
        <w:t xml:space="preserve">- Khi nhìn một vật ở điểm cực cận thì tiêu cự của thể thuỷ tinh ngắn nhất. </w:t>
      </w:r>
    </w:p>
    <w:p w:rsidR="001B4BE2" w:rsidRDefault="001B4BE2" w:rsidP="00CB7C7A">
      <w:pPr>
        <w:spacing w:after="0" w:line="240" w:lineRule="auto"/>
        <w:jc w:val="both"/>
        <w:rPr>
          <w:rFonts w:eastAsia="Times New Roman" w:cs="Times New Roman"/>
          <w:b/>
          <w:szCs w:val="28"/>
        </w:rPr>
      </w:pPr>
    </w:p>
    <w:p w:rsidR="00CB7C7A" w:rsidRPr="001B4BE2" w:rsidRDefault="001B4BE2" w:rsidP="00CB7C7A">
      <w:pPr>
        <w:spacing w:after="0" w:line="240" w:lineRule="auto"/>
        <w:jc w:val="both"/>
        <w:rPr>
          <w:rFonts w:eastAsia="Times New Roman" w:cs="Times New Roman"/>
          <w:b/>
          <w:szCs w:val="28"/>
        </w:rPr>
      </w:pPr>
      <w:r w:rsidRPr="001B4BE2">
        <w:rPr>
          <w:rFonts w:eastAsia="Times New Roman" w:cs="Times New Roman"/>
          <w:b/>
          <w:szCs w:val="28"/>
        </w:rPr>
        <w:t>BÀI TẬP VỀ NHÀ</w:t>
      </w:r>
    </w:p>
    <w:p w:rsidR="00496029" w:rsidRPr="00DE67FF" w:rsidRDefault="001B4BE2" w:rsidP="00DE67FF">
      <w:pPr>
        <w:pStyle w:val="ListParagraph"/>
        <w:numPr>
          <w:ilvl w:val="0"/>
          <w:numId w:val="3"/>
        </w:numPr>
        <w:spacing w:after="0" w:line="240" w:lineRule="auto"/>
        <w:jc w:val="both"/>
        <w:rPr>
          <w:rFonts w:eastAsia="Times New Roman" w:cs="Times New Roman"/>
          <w:szCs w:val="28"/>
        </w:rPr>
      </w:pPr>
      <w:r>
        <w:rPr>
          <w:rFonts w:eastAsia="Times New Roman" w:cs="Times New Roman"/>
          <w:szCs w:val="28"/>
        </w:rPr>
        <w:t>Học bài và làm bài tập nộp 48.3 ; 48.4 sách bài tập</w:t>
      </w:r>
    </w:p>
    <w:sectPr w:rsidR="00496029" w:rsidRPr="00DE67FF" w:rsidSect="00F8688B">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06156"/>
    <w:multiLevelType w:val="hybridMultilevel"/>
    <w:tmpl w:val="91AE658E"/>
    <w:lvl w:ilvl="0" w:tplc="7CC65B64">
      <w:start w:val="2"/>
      <w:numFmt w:val="bullet"/>
      <w:lvlText w:val="-"/>
      <w:lvlJc w:val="left"/>
      <w:pPr>
        <w:tabs>
          <w:tab w:val="num" w:pos="1305"/>
        </w:tabs>
        <w:ind w:left="1305" w:hanging="360"/>
      </w:pPr>
      <w:rPr>
        <w:rFonts w:ascii="Times New Roman" w:eastAsia="Times New Roman" w:hAnsi="Times New Roman" w:cs="Times New Roman"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761D1B3F"/>
    <w:multiLevelType w:val="hybridMultilevel"/>
    <w:tmpl w:val="ED50A082"/>
    <w:lvl w:ilvl="0" w:tplc="023AB80A">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 w15:restartNumberingAfterBreak="0">
    <w:nsid w:val="7C190E89"/>
    <w:multiLevelType w:val="hybridMultilevel"/>
    <w:tmpl w:val="CCA20BE4"/>
    <w:lvl w:ilvl="0" w:tplc="9E34A1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7A"/>
    <w:rsid w:val="001B4BE2"/>
    <w:rsid w:val="00496029"/>
    <w:rsid w:val="006D3F5A"/>
    <w:rsid w:val="006E15B0"/>
    <w:rsid w:val="00743F24"/>
    <w:rsid w:val="00CB7C7A"/>
    <w:rsid w:val="00D90761"/>
    <w:rsid w:val="00DE67FF"/>
    <w:rsid w:val="00F868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DED97-C929-4CE6-B3B3-81C0F4EA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8</cp:revision>
  <dcterms:created xsi:type="dcterms:W3CDTF">2020-04-17T23:47:00Z</dcterms:created>
  <dcterms:modified xsi:type="dcterms:W3CDTF">2020-04-18T01:26:00Z</dcterms:modified>
</cp:coreProperties>
</file>