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16" w:rsidRPr="005023B2" w:rsidRDefault="0086017C" w:rsidP="0047206B">
      <w:pPr>
        <w:jc w:val="both"/>
        <w:rPr>
          <w:b/>
        </w:rPr>
      </w:pPr>
      <w:r w:rsidRPr="005023B2">
        <w:rPr>
          <w:b/>
          <w:position w:val="-6"/>
          <w:u w:val="single"/>
        </w:rPr>
        <w:t>Lưu ý</w:t>
      </w:r>
      <w:r w:rsidRPr="005023B2">
        <w:rPr>
          <w:b/>
          <w:position w:val="-6"/>
        </w:rPr>
        <w:t xml:space="preserve">: </w:t>
      </w:r>
      <w:r w:rsidR="00753BB4">
        <w:rPr>
          <w:b/>
          <w:position w:val="-6"/>
        </w:rPr>
        <w:t>Các em HS viết nội dung bài học, bài tập vào vở học trên lớp lun nhé. Sau khi làm bài tập xong PH gửi hình sang Zalo GVBM Toán ( liên hệ GVCN lấy Zalo).</w:t>
      </w:r>
      <w:r w:rsidR="0094377A">
        <w:rPr>
          <w:b/>
          <w:position w:val="-6"/>
        </w:rPr>
        <w:t xml:space="preserve"> </w:t>
      </w:r>
      <w:r w:rsidR="00753BB4">
        <w:rPr>
          <w:b/>
          <w:position w:val="-6"/>
        </w:rPr>
        <w:t xml:space="preserve"> Chúc các em học tốt!</w:t>
      </w:r>
    </w:p>
    <w:p w:rsidR="0086017C" w:rsidRPr="005023B2" w:rsidRDefault="0086017C" w:rsidP="0047206B">
      <w:pPr>
        <w:jc w:val="both"/>
        <w:rPr>
          <w:b/>
          <w:lang w:val="es-MX"/>
        </w:rPr>
      </w:pPr>
    </w:p>
    <w:p w:rsidR="00C830D7" w:rsidRPr="005023B2" w:rsidRDefault="00C830D7" w:rsidP="0047206B">
      <w:pPr>
        <w:jc w:val="center"/>
        <w:rPr>
          <w:b/>
          <w:bCs/>
          <w:iCs/>
        </w:rPr>
      </w:pPr>
      <w:r w:rsidRPr="005023B2">
        <w:rPr>
          <w:b/>
          <w:bCs/>
          <w:iCs/>
        </w:rPr>
        <w:t>TÓM TẮT LÝ THUYẾT</w:t>
      </w:r>
    </w:p>
    <w:p w:rsidR="005015AA" w:rsidRPr="005023B2" w:rsidRDefault="005015AA" w:rsidP="0047206B">
      <w:pPr>
        <w:jc w:val="center"/>
        <w:rPr>
          <w:b/>
          <w:bCs/>
          <w:iCs/>
        </w:rPr>
      </w:pPr>
    </w:p>
    <w:p w:rsidR="00C830D7" w:rsidRPr="005023B2" w:rsidRDefault="00C830D7" w:rsidP="0047206B">
      <w:pPr>
        <w:jc w:val="center"/>
        <w:rPr>
          <w:b/>
          <w:bCs/>
          <w:iCs/>
        </w:rPr>
      </w:pPr>
      <w:r w:rsidRPr="005023B2">
        <w:rPr>
          <w:b/>
          <w:bCs/>
          <w:iCs/>
        </w:rPr>
        <w:t xml:space="preserve">BÀI </w:t>
      </w:r>
      <w:r w:rsidR="0094377A">
        <w:rPr>
          <w:b/>
          <w:bCs/>
          <w:iCs/>
        </w:rPr>
        <w:t>3: TÍNH CHẤT CƠ BẢN CỦA</w:t>
      </w:r>
      <w:r w:rsidR="005E4CDF" w:rsidRPr="005023B2">
        <w:rPr>
          <w:b/>
          <w:bCs/>
          <w:iCs/>
        </w:rPr>
        <w:t xml:space="preserve"> PHÂN SỐ</w:t>
      </w:r>
    </w:p>
    <w:p w:rsidR="00C830D7" w:rsidRPr="005023B2" w:rsidRDefault="00C830D7" w:rsidP="0047206B">
      <w:pPr>
        <w:jc w:val="both"/>
        <w:rPr>
          <w:b/>
          <w:bCs/>
          <w:u w:val="single"/>
        </w:rPr>
      </w:pPr>
      <w:r w:rsidRPr="005023B2">
        <w:rPr>
          <w:b/>
          <w:bCs/>
          <w:u w:val="single"/>
        </w:rPr>
        <w:t xml:space="preserve">1/ </w:t>
      </w:r>
      <w:r w:rsidR="0094377A">
        <w:rPr>
          <w:b/>
          <w:bCs/>
          <w:u w:val="single"/>
        </w:rPr>
        <w:t>NHẬN XÉT</w:t>
      </w:r>
      <w:r w:rsidR="001E7C59" w:rsidRPr="005023B2">
        <w:rPr>
          <w:b/>
          <w:bCs/>
          <w:u w:val="single"/>
        </w:rPr>
        <w:t xml:space="preserve">: </w:t>
      </w:r>
    </w:p>
    <w:p w:rsidR="0094377A" w:rsidRDefault="0094377A" w:rsidP="0047206B">
      <w:pPr>
        <w:jc w:val="both"/>
        <w:rPr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250"/>
      </w:tblGrid>
      <w:tr w:rsidR="0094377A" w:rsidTr="0094377A">
        <w:trPr>
          <w:trHeight w:val="1768"/>
        </w:trPr>
        <w:tc>
          <w:tcPr>
            <w:tcW w:w="4250" w:type="dxa"/>
          </w:tcPr>
          <w:tbl>
            <w:tblPr>
              <w:tblStyle w:val="TableGrid"/>
              <w:tblpPr w:leftFromText="180" w:rightFromText="180" w:vertAnchor="page" w:horzAnchor="margin" w:tblpY="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41"/>
            </w:tblGrid>
            <w:tr w:rsidR="0094377A" w:rsidTr="0094377A">
              <w:trPr>
                <w:trHeight w:val="796"/>
              </w:trPr>
              <w:tc>
                <w:tcPr>
                  <w:tcW w:w="2160" w:type="dxa"/>
                </w:tcPr>
                <w:p w:rsidR="0094377A" w:rsidRPr="0094377A" w:rsidRDefault="0094377A" w:rsidP="0094377A">
                  <w:pPr>
                    <w:jc w:val="both"/>
                    <w:rPr>
                      <w:b/>
                    </w:rPr>
                  </w:pPr>
                  <w:r w:rsidRPr="00A878ED">
                    <w:rPr>
                      <w:position w:val="-34"/>
                    </w:rPr>
                    <w:object w:dxaOrig="2020" w:dyaOrig="7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1.25pt;height:39pt" o:ole="">
                        <v:imagedata r:id="rId4" o:title=""/>
                      </v:shape>
                      <o:OLEObject Type="Embed" ProgID="Equation.DSMT4" ShapeID="_x0000_i1025" DrawAspect="Content" ObjectID="_1647368584" r:id="rId5"/>
                    </w:object>
                  </w:r>
                </w:p>
              </w:tc>
            </w:tr>
          </w:tbl>
          <w:p w:rsidR="0094377A" w:rsidRDefault="0094377A" w:rsidP="0047206B">
            <w:pPr>
              <w:jc w:val="both"/>
              <w:rPr>
                <w:b/>
                <w:u w:val="single"/>
              </w:rPr>
            </w:pPr>
          </w:p>
          <w:p w:rsidR="0094377A" w:rsidRDefault="0094377A" w:rsidP="0047206B">
            <w:pPr>
              <w:jc w:val="both"/>
              <w:rPr>
                <w:b/>
                <w:u w:val="single"/>
              </w:rPr>
            </w:pPr>
          </w:p>
          <w:p w:rsidR="0094377A" w:rsidRDefault="0094377A" w:rsidP="0047206B">
            <w:pPr>
              <w:jc w:val="both"/>
              <w:rPr>
                <w:b/>
                <w:u w:val="single"/>
              </w:rPr>
            </w:pPr>
          </w:p>
          <w:p w:rsidR="00E422ED" w:rsidRDefault="00E422ED" w:rsidP="00E422ED">
            <w:r>
              <w:t>Tổng quát:</w:t>
            </w:r>
          </w:p>
          <w:p w:rsidR="0094377A" w:rsidRPr="0094377A" w:rsidRDefault="0094377A" w:rsidP="00E422ED">
            <w:r w:rsidRPr="0094377A">
              <w:rPr>
                <w:position w:val="-28"/>
              </w:rPr>
              <w:object w:dxaOrig="1080" w:dyaOrig="720">
                <v:shape id="_x0000_i1026" type="#_x0000_t75" style="width:54pt;height:36pt" o:ole="">
                  <v:imagedata r:id="rId6" o:title=""/>
                </v:shape>
                <o:OLEObject Type="Embed" ProgID="Equation.DSMT4" ShapeID="_x0000_i1026" DrawAspect="Content" ObjectID="_1647368585" r:id="rId7"/>
              </w:object>
            </w:r>
            <w:r>
              <w:t xml:space="preserve">với </w:t>
            </w:r>
            <w:r w:rsidRPr="0094377A">
              <w:rPr>
                <w:position w:val="-12"/>
              </w:rPr>
              <w:object w:dxaOrig="1540" w:dyaOrig="360">
                <v:shape id="_x0000_i1027" type="#_x0000_t75" style="width:77.25pt;height:18pt" o:ole="">
                  <v:imagedata r:id="rId8" o:title=""/>
                </v:shape>
                <o:OLEObject Type="Embed" ProgID="Equation.DSMT4" ShapeID="_x0000_i1027" DrawAspect="Content" ObjectID="_1647368586" r:id="rId9"/>
              </w:object>
            </w:r>
          </w:p>
        </w:tc>
        <w:tc>
          <w:tcPr>
            <w:tcW w:w="4250" w:type="dxa"/>
          </w:tcPr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81"/>
            </w:tblGrid>
            <w:tr w:rsidR="0094377A" w:rsidTr="0094377A">
              <w:trPr>
                <w:trHeight w:val="647"/>
              </w:trPr>
              <w:tc>
                <w:tcPr>
                  <w:tcW w:w="2476" w:type="dxa"/>
                </w:tcPr>
                <w:p w:rsidR="0094377A" w:rsidRDefault="0094377A" w:rsidP="0094377A">
                  <w:pPr>
                    <w:jc w:val="both"/>
                    <w:rPr>
                      <w:b/>
                      <w:u w:val="single"/>
                    </w:rPr>
                  </w:pPr>
                  <w:r w:rsidRPr="00A878ED">
                    <w:rPr>
                      <w:position w:val="-34"/>
                    </w:rPr>
                    <w:object w:dxaOrig="2260" w:dyaOrig="780">
                      <v:shape id="_x0000_i1028" type="#_x0000_t75" style="width:113.25pt;height:39pt" o:ole="">
                        <v:imagedata r:id="rId10" o:title=""/>
                      </v:shape>
                      <o:OLEObject Type="Embed" ProgID="Equation.DSMT4" ShapeID="_x0000_i1028" DrawAspect="Content" ObjectID="_1647368587" r:id="rId11"/>
                    </w:object>
                  </w:r>
                </w:p>
              </w:tc>
            </w:tr>
          </w:tbl>
          <w:p w:rsidR="0094377A" w:rsidRDefault="0094377A" w:rsidP="0047206B">
            <w:pPr>
              <w:jc w:val="both"/>
              <w:rPr>
                <w:b/>
                <w:u w:val="single"/>
              </w:rPr>
            </w:pPr>
          </w:p>
          <w:p w:rsidR="0094377A" w:rsidRPr="0094377A" w:rsidRDefault="0094377A" w:rsidP="0094377A"/>
          <w:p w:rsidR="0094377A" w:rsidRDefault="0094377A" w:rsidP="0094377A"/>
          <w:p w:rsidR="00E422ED" w:rsidRDefault="00E422ED" w:rsidP="00E422ED">
            <w:r>
              <w:t>Tổng quát:</w:t>
            </w:r>
          </w:p>
          <w:p w:rsidR="0094377A" w:rsidRPr="0094377A" w:rsidRDefault="0094377A" w:rsidP="0094377A">
            <w:r w:rsidRPr="0094377A">
              <w:rPr>
                <w:position w:val="-28"/>
              </w:rPr>
              <w:object w:dxaOrig="1180" w:dyaOrig="720">
                <v:shape id="_x0000_i1029" type="#_x0000_t75" style="width:59.25pt;height:36pt" o:ole="">
                  <v:imagedata r:id="rId12" o:title=""/>
                </v:shape>
                <o:OLEObject Type="Embed" ProgID="Equation.DSMT4" ShapeID="_x0000_i1029" DrawAspect="Content" ObjectID="_1647368588" r:id="rId13"/>
              </w:object>
            </w:r>
            <w:r>
              <w:t xml:space="preserve">với </w:t>
            </w:r>
            <w:r w:rsidRPr="0094377A">
              <w:rPr>
                <w:position w:val="-12"/>
              </w:rPr>
              <w:object w:dxaOrig="460" w:dyaOrig="300">
                <v:shape id="_x0000_i1030" type="#_x0000_t75" style="width:23.25pt;height:15pt" o:ole="">
                  <v:imagedata r:id="rId14" o:title=""/>
                </v:shape>
                <o:OLEObject Type="Embed" ProgID="Equation.DSMT4" ShapeID="_x0000_i1030" DrawAspect="Content" ObjectID="_1647368589" r:id="rId15"/>
              </w:object>
            </w:r>
            <w:r>
              <w:t>ƯC( a, b)</w:t>
            </w:r>
          </w:p>
        </w:tc>
      </w:tr>
    </w:tbl>
    <w:p w:rsidR="0094377A" w:rsidRDefault="0094377A" w:rsidP="0047206B">
      <w:pPr>
        <w:jc w:val="both"/>
        <w:rPr>
          <w:b/>
          <w:u w:val="single"/>
        </w:rPr>
      </w:pPr>
    </w:p>
    <w:p w:rsidR="00753BB4" w:rsidRPr="005023B2" w:rsidRDefault="0082524A" w:rsidP="00E422ED">
      <w:pPr>
        <w:jc w:val="both"/>
        <w:rPr>
          <w:rFonts w:eastAsiaTheme="minorEastAsia"/>
        </w:rPr>
      </w:pPr>
      <w:r w:rsidRPr="005023B2">
        <w:rPr>
          <w:b/>
          <w:u w:val="single"/>
        </w:rPr>
        <w:t xml:space="preserve">2/ </w:t>
      </w:r>
      <w:r w:rsidR="00E422ED">
        <w:rPr>
          <w:b/>
          <w:u w:val="single"/>
        </w:rPr>
        <w:t>TÍNH CHẤT CƠ BẢN ỦA PHÂN SỐ</w:t>
      </w:r>
      <w:r w:rsidRPr="005023B2">
        <w:rPr>
          <w:b/>
        </w:rPr>
        <w:t xml:space="preserve">: </w:t>
      </w:r>
    </w:p>
    <w:p w:rsidR="0047206B" w:rsidRDefault="0047206B" w:rsidP="0047206B">
      <w:pPr>
        <w:jc w:val="center"/>
        <w:rPr>
          <w:b/>
          <w:bCs/>
          <w:iCs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240"/>
        <w:gridCol w:w="4678"/>
      </w:tblGrid>
      <w:tr w:rsidR="00B6436D" w:rsidTr="00B6436D">
        <w:trPr>
          <w:trHeight w:val="2618"/>
        </w:trPr>
        <w:tc>
          <w:tcPr>
            <w:tcW w:w="524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53"/>
            </w:tblGrid>
            <w:tr w:rsidR="00B6436D" w:rsidTr="00B6436D">
              <w:trPr>
                <w:trHeight w:val="432"/>
              </w:trPr>
              <w:tc>
                <w:tcPr>
                  <w:tcW w:w="4553" w:type="dxa"/>
                </w:tcPr>
                <w:p w:rsidR="00B6436D" w:rsidRPr="00B6436D" w:rsidRDefault="00B6436D" w:rsidP="00B6436D">
                  <w:pPr>
                    <w:jc w:val="both"/>
                    <w:rPr>
                      <w:bCs/>
                      <w:color w:val="0070C0"/>
                    </w:rPr>
                  </w:pPr>
                  <w:r w:rsidRPr="00B6436D">
                    <w:rPr>
                      <w:bCs/>
                      <w:color w:val="0070C0"/>
                    </w:rPr>
                    <w:t xml:space="preserve">Nếu ta </w:t>
                  </w:r>
                  <w:r w:rsidRPr="00B6436D">
                    <w:rPr>
                      <w:bCs/>
                      <w:color w:val="FF0000"/>
                    </w:rPr>
                    <w:t xml:space="preserve">nhân cả tử và mẫu </w:t>
                  </w:r>
                  <w:r w:rsidRPr="00B6436D">
                    <w:rPr>
                      <w:bCs/>
                      <w:color w:val="0070C0"/>
                    </w:rPr>
                    <w:t xml:space="preserve">của một phân số với cùng </w:t>
                  </w:r>
                  <w:r w:rsidRPr="00B6436D">
                    <w:rPr>
                      <w:bCs/>
                      <w:color w:val="FF0000"/>
                    </w:rPr>
                    <w:t xml:space="preserve">một số nguyên khác 0 </w:t>
                  </w:r>
                  <w:r w:rsidRPr="00B6436D">
                    <w:rPr>
                      <w:bCs/>
                      <w:color w:val="0070C0"/>
                    </w:rPr>
                    <w:t>thì ta được một phân số mới bằng phân số đã cho.</w:t>
                  </w:r>
                </w:p>
                <w:p w:rsidR="00B6436D" w:rsidRDefault="00B6436D" w:rsidP="00B6436D">
                  <w:pPr>
                    <w:rPr>
                      <w:b/>
                      <w:bCs/>
                      <w:iCs/>
                    </w:rPr>
                  </w:pPr>
                  <w:r w:rsidRPr="0094377A">
                    <w:rPr>
                      <w:position w:val="-28"/>
                    </w:rPr>
                    <w:object w:dxaOrig="1080" w:dyaOrig="720">
                      <v:shape id="_x0000_i1031" type="#_x0000_t75" style="width:54pt;height:36pt" o:ole="">
                        <v:imagedata r:id="rId6" o:title=""/>
                      </v:shape>
                      <o:OLEObject Type="Embed" ProgID="Equation.DSMT4" ShapeID="_x0000_i1031" DrawAspect="Content" ObjectID="_1647368590" r:id="rId16"/>
                    </w:object>
                  </w:r>
                  <w:r>
                    <w:t xml:space="preserve">với </w:t>
                  </w:r>
                  <w:r w:rsidRPr="0094377A">
                    <w:rPr>
                      <w:position w:val="-12"/>
                    </w:rPr>
                    <w:object w:dxaOrig="1540" w:dyaOrig="360">
                      <v:shape id="_x0000_i1032" type="#_x0000_t75" style="width:77.25pt;height:18pt" o:ole="">
                        <v:imagedata r:id="rId8" o:title=""/>
                      </v:shape>
                      <o:OLEObject Type="Embed" ProgID="Equation.DSMT4" ShapeID="_x0000_i1032" DrawAspect="Content" ObjectID="_1647368591" r:id="rId17"/>
                    </w:object>
                  </w:r>
                </w:p>
              </w:tc>
            </w:tr>
          </w:tbl>
          <w:p w:rsidR="00B6436D" w:rsidRDefault="00B6436D" w:rsidP="00B6436D">
            <w:pPr>
              <w:rPr>
                <w:b/>
                <w:bCs/>
                <w:iCs/>
              </w:rPr>
            </w:pPr>
          </w:p>
        </w:tc>
        <w:tc>
          <w:tcPr>
            <w:tcW w:w="4678" w:type="dxa"/>
          </w:tcPr>
          <w:tbl>
            <w:tblPr>
              <w:tblStyle w:val="TableGrid"/>
              <w:tblpPr w:leftFromText="180" w:rightFromText="180" w:vertAnchor="text" w:horzAnchor="margin" w:tblpY="9"/>
              <w:tblOverlap w:val="never"/>
              <w:tblW w:w="4390" w:type="dxa"/>
              <w:tblLook w:val="04A0" w:firstRow="1" w:lastRow="0" w:firstColumn="1" w:lastColumn="0" w:noHBand="0" w:noVBand="1"/>
            </w:tblPr>
            <w:tblGrid>
              <w:gridCol w:w="4390"/>
            </w:tblGrid>
            <w:tr w:rsidR="00B6436D" w:rsidTr="00B6436D">
              <w:trPr>
                <w:trHeight w:val="432"/>
              </w:trPr>
              <w:tc>
                <w:tcPr>
                  <w:tcW w:w="4390" w:type="dxa"/>
                </w:tcPr>
                <w:p w:rsidR="00B6436D" w:rsidRPr="00B6436D" w:rsidRDefault="00B6436D" w:rsidP="00B6436D">
                  <w:pPr>
                    <w:jc w:val="both"/>
                    <w:rPr>
                      <w:bCs/>
                      <w:color w:val="0070C0"/>
                    </w:rPr>
                  </w:pPr>
                  <w:r w:rsidRPr="00B6436D">
                    <w:rPr>
                      <w:bCs/>
                      <w:color w:val="0070C0"/>
                    </w:rPr>
                    <w:t xml:space="preserve">Nếu ta </w:t>
                  </w:r>
                  <w:r w:rsidRPr="00B6436D">
                    <w:rPr>
                      <w:bCs/>
                      <w:color w:val="FF0000"/>
                    </w:rPr>
                    <w:t xml:space="preserve">chia cả tử và mẫu </w:t>
                  </w:r>
                  <w:r w:rsidRPr="00B6436D">
                    <w:rPr>
                      <w:bCs/>
                      <w:color w:val="0070C0"/>
                    </w:rPr>
                    <w:t xml:space="preserve">của một phân số với cùng </w:t>
                  </w:r>
                  <w:r w:rsidRPr="00B6436D">
                    <w:rPr>
                      <w:bCs/>
                      <w:color w:val="FF0000"/>
                    </w:rPr>
                    <w:t xml:space="preserve">một ước chung </w:t>
                  </w:r>
                  <w:r w:rsidRPr="00B6436D">
                    <w:rPr>
                      <w:bCs/>
                      <w:color w:val="0070C0"/>
                    </w:rPr>
                    <w:t>của chúng thì ta được một phân số mới bằng phân số đã cho.</w:t>
                  </w:r>
                </w:p>
                <w:p w:rsidR="00B6436D" w:rsidRPr="00B6436D" w:rsidRDefault="00B6436D" w:rsidP="00B6436D">
                  <w:pPr>
                    <w:jc w:val="both"/>
                  </w:pPr>
                  <w:r>
                    <w:rPr>
                      <w:b/>
                      <w:bCs/>
                      <w:iCs/>
                    </w:rPr>
                    <w:t xml:space="preserve"> </w:t>
                  </w:r>
                  <w:r w:rsidRPr="0094377A">
                    <w:rPr>
                      <w:position w:val="-28"/>
                    </w:rPr>
                    <w:object w:dxaOrig="1180" w:dyaOrig="720">
                      <v:shape id="_x0000_i1033" type="#_x0000_t75" style="width:59.25pt;height:36pt" o:ole="">
                        <v:imagedata r:id="rId12" o:title=""/>
                      </v:shape>
                      <o:OLEObject Type="Embed" ProgID="Equation.DSMT4" ShapeID="_x0000_i1033" DrawAspect="Content" ObjectID="_1647368592" r:id="rId18"/>
                    </w:object>
                  </w:r>
                  <w:r>
                    <w:t xml:space="preserve">với </w:t>
                  </w:r>
                  <w:r w:rsidRPr="0094377A">
                    <w:rPr>
                      <w:position w:val="-12"/>
                    </w:rPr>
                    <w:object w:dxaOrig="460" w:dyaOrig="300">
                      <v:shape id="_x0000_i1034" type="#_x0000_t75" style="width:23.25pt;height:15pt" o:ole="">
                        <v:imagedata r:id="rId14" o:title=""/>
                      </v:shape>
                      <o:OLEObject Type="Embed" ProgID="Equation.DSMT4" ShapeID="_x0000_i1034" DrawAspect="Content" ObjectID="_1647368593" r:id="rId19"/>
                    </w:object>
                  </w:r>
                  <w:r>
                    <w:t>ƯC( a, b)</w:t>
                  </w:r>
                </w:p>
              </w:tc>
            </w:tr>
          </w:tbl>
          <w:p w:rsidR="00B6436D" w:rsidRDefault="00B6436D" w:rsidP="00B6436D">
            <w:pPr>
              <w:rPr>
                <w:b/>
                <w:bCs/>
                <w:iCs/>
              </w:rPr>
            </w:pPr>
          </w:p>
        </w:tc>
      </w:tr>
    </w:tbl>
    <w:p w:rsidR="00B6436D" w:rsidRPr="005023B2" w:rsidRDefault="00B6436D" w:rsidP="00B6436D">
      <w:pPr>
        <w:rPr>
          <w:b/>
          <w:bCs/>
          <w:iCs/>
        </w:rPr>
      </w:pPr>
    </w:p>
    <w:p w:rsidR="00B6436D" w:rsidRPr="00B6436D" w:rsidRDefault="00B6436D" w:rsidP="00B6436D">
      <w:pPr>
        <w:spacing w:line="276" w:lineRule="auto"/>
        <w:jc w:val="both"/>
        <w:rPr>
          <w:bCs/>
        </w:rPr>
      </w:pPr>
      <w:r w:rsidRPr="00B6436D">
        <w:rPr>
          <w:bCs/>
        </w:rPr>
        <w:t xml:space="preserve">* </w:t>
      </w:r>
      <w:r w:rsidR="00F351EC">
        <w:rPr>
          <w:bCs/>
        </w:rPr>
        <w:t>Lưu</w:t>
      </w:r>
      <w:r w:rsidRPr="00B6436D">
        <w:rPr>
          <w:bCs/>
        </w:rPr>
        <w:t xml:space="preserve"> ý:</w:t>
      </w:r>
    </w:p>
    <w:p w:rsidR="00472013" w:rsidRDefault="00B6436D" w:rsidP="00B6436D">
      <w:pPr>
        <w:spacing w:line="276" w:lineRule="auto"/>
        <w:jc w:val="both"/>
        <w:rPr>
          <w:bCs/>
          <w:color w:val="0070C0"/>
        </w:rPr>
      </w:pPr>
      <w:r w:rsidRPr="00B6436D">
        <w:rPr>
          <w:bCs/>
          <w:color w:val="0070C0"/>
        </w:rPr>
        <w:t>1)</w:t>
      </w:r>
      <w:r w:rsidRPr="00B6436D">
        <w:rPr>
          <w:bCs/>
        </w:rPr>
        <w:t xml:space="preserve"> </w:t>
      </w:r>
      <w:r w:rsidRPr="00B6436D">
        <w:rPr>
          <w:bCs/>
          <w:color w:val="0070C0"/>
        </w:rPr>
        <w:t>Từ tính chất cơ bản của ph</w:t>
      </w:r>
      <w:r w:rsidR="00F351EC" w:rsidRPr="009548DC">
        <w:rPr>
          <w:bCs/>
          <w:color w:val="0070C0"/>
        </w:rPr>
        <w:t>ân số ta có</w:t>
      </w:r>
      <w:r w:rsidRPr="00B6436D">
        <w:rPr>
          <w:bCs/>
          <w:color w:val="0070C0"/>
        </w:rPr>
        <w:t xml:space="preserve"> thể viết một ph</w:t>
      </w:r>
      <w:r w:rsidR="00F351EC" w:rsidRPr="009548DC">
        <w:rPr>
          <w:bCs/>
          <w:color w:val="0070C0"/>
        </w:rPr>
        <w:t>â</w:t>
      </w:r>
      <w:r w:rsidRPr="00B6436D">
        <w:rPr>
          <w:bCs/>
          <w:color w:val="0070C0"/>
        </w:rPr>
        <w:t>n số bất kì c</w:t>
      </w:r>
      <w:r w:rsidR="00F351EC" w:rsidRPr="009548DC">
        <w:rPr>
          <w:bCs/>
          <w:color w:val="0070C0"/>
        </w:rPr>
        <w:t>ó</w:t>
      </w:r>
      <w:r w:rsidRPr="00B6436D">
        <w:rPr>
          <w:bCs/>
          <w:color w:val="0070C0"/>
        </w:rPr>
        <w:t xml:space="preserve"> </w:t>
      </w:r>
      <w:r w:rsidRPr="00B6436D">
        <w:rPr>
          <w:bCs/>
          <w:color w:val="FF0000"/>
        </w:rPr>
        <w:t xml:space="preserve">mẫu </w:t>
      </w:r>
      <w:r w:rsidR="00F351EC" w:rsidRPr="009548DC">
        <w:rPr>
          <w:bCs/>
          <w:color w:val="FF0000"/>
        </w:rPr>
        <w:t>â</w:t>
      </w:r>
      <w:r w:rsidRPr="00B6436D">
        <w:rPr>
          <w:bCs/>
          <w:color w:val="FF0000"/>
        </w:rPr>
        <w:t>m</w:t>
      </w:r>
      <w:r w:rsidRPr="00B6436D">
        <w:rPr>
          <w:bCs/>
          <w:color w:val="0070C0"/>
        </w:rPr>
        <w:t xml:space="preserve"> th</w:t>
      </w:r>
      <w:r w:rsidR="00F351EC" w:rsidRPr="009548DC">
        <w:rPr>
          <w:bCs/>
          <w:color w:val="0070C0"/>
        </w:rPr>
        <w:t>à</w:t>
      </w:r>
      <w:r w:rsidRPr="00B6436D">
        <w:rPr>
          <w:bCs/>
          <w:color w:val="0070C0"/>
        </w:rPr>
        <w:t>nh ph</w:t>
      </w:r>
      <w:r w:rsidR="00F351EC" w:rsidRPr="009548DC">
        <w:rPr>
          <w:bCs/>
          <w:color w:val="0070C0"/>
        </w:rPr>
        <w:t>â</w:t>
      </w:r>
      <w:r w:rsidRPr="00B6436D">
        <w:rPr>
          <w:bCs/>
          <w:color w:val="0070C0"/>
        </w:rPr>
        <w:t>n số bằng n</w:t>
      </w:r>
      <w:r w:rsidR="00F351EC" w:rsidRPr="009548DC">
        <w:rPr>
          <w:bCs/>
          <w:color w:val="0070C0"/>
        </w:rPr>
        <w:t>ó</w:t>
      </w:r>
      <w:r w:rsidRPr="00B6436D">
        <w:rPr>
          <w:bCs/>
          <w:color w:val="0070C0"/>
        </w:rPr>
        <w:t xml:space="preserve"> v</w:t>
      </w:r>
      <w:r w:rsidR="00F351EC" w:rsidRPr="009548DC">
        <w:rPr>
          <w:bCs/>
          <w:color w:val="0070C0"/>
        </w:rPr>
        <w:t>à</w:t>
      </w:r>
      <w:r w:rsidRPr="00B6436D">
        <w:rPr>
          <w:bCs/>
          <w:color w:val="0070C0"/>
        </w:rPr>
        <w:t xml:space="preserve"> c</w:t>
      </w:r>
      <w:r w:rsidR="00F351EC" w:rsidRPr="009548DC">
        <w:rPr>
          <w:bCs/>
          <w:color w:val="0070C0"/>
        </w:rPr>
        <w:t>ó</w:t>
      </w:r>
      <w:r w:rsidRPr="00B6436D">
        <w:rPr>
          <w:bCs/>
          <w:color w:val="0070C0"/>
        </w:rPr>
        <w:t xml:space="preserve"> </w:t>
      </w:r>
      <w:r w:rsidRPr="00B6436D">
        <w:rPr>
          <w:bCs/>
          <w:color w:val="FF0000"/>
        </w:rPr>
        <w:t xml:space="preserve">mẫu dương </w:t>
      </w:r>
      <w:r w:rsidRPr="00B6436D">
        <w:rPr>
          <w:bCs/>
          <w:color w:val="0070C0"/>
        </w:rPr>
        <w:t>bằng c</w:t>
      </w:r>
      <w:r w:rsidR="00F351EC" w:rsidRPr="009548DC">
        <w:rPr>
          <w:bCs/>
          <w:color w:val="0070C0"/>
        </w:rPr>
        <w:t>á</w:t>
      </w:r>
      <w:r w:rsidRPr="00B6436D">
        <w:rPr>
          <w:bCs/>
          <w:color w:val="0070C0"/>
        </w:rPr>
        <w:t xml:space="preserve">ch </w:t>
      </w:r>
      <w:r w:rsidRPr="00B6436D">
        <w:rPr>
          <w:bCs/>
          <w:color w:val="FF0000"/>
        </w:rPr>
        <w:t>nh</w:t>
      </w:r>
      <w:r w:rsidR="00F351EC" w:rsidRPr="009548DC">
        <w:rPr>
          <w:bCs/>
          <w:color w:val="FF0000"/>
        </w:rPr>
        <w:t>â</w:t>
      </w:r>
      <w:r w:rsidRPr="00B6436D">
        <w:rPr>
          <w:bCs/>
          <w:color w:val="FF0000"/>
        </w:rPr>
        <w:t>n cả tử v</w:t>
      </w:r>
      <w:r w:rsidR="00F351EC" w:rsidRPr="009548DC">
        <w:rPr>
          <w:bCs/>
          <w:color w:val="FF0000"/>
        </w:rPr>
        <w:t>à</w:t>
      </w:r>
      <w:r w:rsidRPr="00B6436D">
        <w:rPr>
          <w:bCs/>
          <w:color w:val="FF0000"/>
        </w:rPr>
        <w:t xml:space="preserve"> mẫu</w:t>
      </w:r>
      <w:r w:rsidRPr="00B6436D">
        <w:rPr>
          <w:bCs/>
          <w:color w:val="0070C0"/>
        </w:rPr>
        <w:t xml:space="preserve"> của ph</w:t>
      </w:r>
      <w:r w:rsidR="00F351EC" w:rsidRPr="009548DC">
        <w:rPr>
          <w:bCs/>
          <w:color w:val="0070C0"/>
        </w:rPr>
        <w:t>â</w:t>
      </w:r>
      <w:r w:rsidRPr="00B6436D">
        <w:rPr>
          <w:bCs/>
          <w:color w:val="0070C0"/>
        </w:rPr>
        <w:t xml:space="preserve">n số đó </w:t>
      </w:r>
    </w:p>
    <w:p w:rsidR="00B6436D" w:rsidRPr="00B6436D" w:rsidRDefault="00B6436D" w:rsidP="00B6436D">
      <w:pPr>
        <w:spacing w:line="276" w:lineRule="auto"/>
        <w:jc w:val="both"/>
        <w:rPr>
          <w:bCs/>
          <w:color w:val="0070C0"/>
        </w:rPr>
      </w:pPr>
      <w:bookmarkStart w:id="0" w:name="_GoBack"/>
      <w:bookmarkEnd w:id="0"/>
      <w:r w:rsidRPr="00B6436D">
        <w:rPr>
          <w:bCs/>
          <w:color w:val="FF0000"/>
        </w:rPr>
        <w:t>với -1</w:t>
      </w:r>
      <w:r w:rsidRPr="00B6436D">
        <w:rPr>
          <w:bCs/>
          <w:color w:val="0070C0"/>
        </w:rPr>
        <w:t>.</w:t>
      </w:r>
    </w:p>
    <w:p w:rsidR="00F351EC" w:rsidRDefault="00B6436D" w:rsidP="00F351EC">
      <w:pPr>
        <w:spacing w:line="276" w:lineRule="auto"/>
        <w:ind w:firstLine="601"/>
        <w:jc w:val="both"/>
        <w:rPr>
          <w:bCs/>
          <w:u w:val="single"/>
        </w:rPr>
      </w:pPr>
      <w:r w:rsidRPr="00B6436D">
        <w:rPr>
          <w:bCs/>
          <w:u w:val="single"/>
        </w:rPr>
        <w:t>Ví dụ:</w:t>
      </w:r>
    </w:p>
    <w:p w:rsidR="00B6436D" w:rsidRPr="00B6436D" w:rsidRDefault="006F589D" w:rsidP="00F351EC">
      <w:pPr>
        <w:spacing w:line="276" w:lineRule="auto"/>
        <w:ind w:firstLine="601"/>
        <w:jc w:val="both"/>
        <w:rPr>
          <w:bCs/>
        </w:rPr>
      </w:pPr>
      <w:r w:rsidRPr="00F351EC">
        <w:rPr>
          <w:bCs/>
          <w:position w:val="-28"/>
        </w:rPr>
        <w:object w:dxaOrig="4660" w:dyaOrig="660">
          <v:shape id="_x0000_i1041" type="#_x0000_t75" style="width:230.25pt;height:33pt" o:ole="">
            <v:imagedata r:id="rId20" o:title=""/>
          </v:shape>
          <o:OLEObject Type="Embed" ProgID="Equation.DSMT4" ShapeID="_x0000_i1041" DrawAspect="Content" ObjectID="_1647368594" r:id="rId21"/>
        </w:object>
      </w:r>
    </w:p>
    <w:p w:rsidR="00B6436D" w:rsidRPr="00B6436D" w:rsidRDefault="00F351EC" w:rsidP="00B6436D">
      <w:pPr>
        <w:spacing w:line="276" w:lineRule="auto"/>
        <w:jc w:val="both"/>
        <w:rPr>
          <w:bCs/>
        </w:rPr>
      </w:pPr>
      <w:r>
        <w:rPr>
          <w:bCs/>
        </w:rPr>
        <w:t xml:space="preserve">Tổng quát:  </w:t>
      </w:r>
      <w:r w:rsidRPr="00F351EC">
        <w:rPr>
          <w:bCs/>
          <w:bdr w:val="single" w:sz="4" w:space="0" w:color="auto"/>
        </w:rPr>
        <w:t xml:space="preserve"> </w:t>
      </w:r>
      <w:r w:rsidR="00B6436D" w:rsidRPr="00B6436D">
        <w:rPr>
          <w:bCs/>
          <w:bdr w:val="single" w:sz="4" w:space="0" w:color="auto"/>
        </w:rPr>
        <w:t xml:space="preserve"> </w:t>
      </w:r>
      <w:r w:rsidR="00B6436D" w:rsidRPr="00B6436D">
        <w:rPr>
          <w:sz w:val="32"/>
          <w:szCs w:val="32"/>
          <w:bdr w:val="single" w:sz="4" w:space="0" w:color="auto"/>
        </w:rPr>
        <w:fldChar w:fldCharType="begin"/>
      </w:r>
      <w:r w:rsidR="00B6436D" w:rsidRPr="00B6436D">
        <w:rPr>
          <w:sz w:val="32"/>
          <w:szCs w:val="32"/>
          <w:bdr w:val="single" w:sz="4" w:space="0" w:color="auto"/>
        </w:rPr>
        <w:instrText xml:space="preserve"> QUOTE </w:instrText>
      </w:r>
      <w:r w:rsidR="00B6436D" w:rsidRPr="00F351EC">
        <w:rPr>
          <w:bCs/>
          <w:noProof/>
          <w:position w:val="-17"/>
          <w:bdr w:val="single" w:sz="4" w:space="0" w:color="auto"/>
        </w:rPr>
        <w:drawing>
          <wp:inline distT="0" distB="0" distL="0" distR="0">
            <wp:extent cx="85725" cy="3238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36D" w:rsidRPr="00B6436D">
        <w:rPr>
          <w:sz w:val="32"/>
          <w:szCs w:val="32"/>
          <w:bdr w:val="single" w:sz="4" w:space="0" w:color="auto"/>
        </w:rPr>
        <w:instrText xml:space="preserve"> </w:instrText>
      </w:r>
      <w:r w:rsidR="00B6436D" w:rsidRPr="00B6436D">
        <w:rPr>
          <w:sz w:val="32"/>
          <w:szCs w:val="32"/>
          <w:bdr w:val="single" w:sz="4" w:space="0" w:color="auto"/>
        </w:rPr>
        <w:fldChar w:fldCharType="separate"/>
      </w:r>
      <w:r w:rsidR="00B6436D" w:rsidRPr="00F351EC">
        <w:rPr>
          <w:bCs/>
          <w:noProof/>
          <w:position w:val="-17"/>
          <w:bdr w:val="single" w:sz="4" w:space="0" w:color="auto"/>
        </w:rPr>
        <w:drawing>
          <wp:inline distT="0" distB="0" distL="0" distR="0">
            <wp:extent cx="85725" cy="3238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36D" w:rsidRPr="00B6436D">
        <w:rPr>
          <w:sz w:val="32"/>
          <w:szCs w:val="32"/>
          <w:bdr w:val="single" w:sz="4" w:space="0" w:color="auto"/>
        </w:rPr>
        <w:fldChar w:fldCharType="end"/>
      </w:r>
      <w:r w:rsidR="00B6436D" w:rsidRPr="00B6436D">
        <w:rPr>
          <w:sz w:val="32"/>
          <w:szCs w:val="32"/>
          <w:bdr w:val="single" w:sz="4" w:space="0" w:color="auto"/>
        </w:rPr>
        <w:t xml:space="preserve"> = </w:t>
      </w:r>
      <w:r w:rsidR="00B6436D" w:rsidRPr="00B6436D">
        <w:rPr>
          <w:sz w:val="32"/>
          <w:szCs w:val="32"/>
          <w:bdr w:val="single" w:sz="4" w:space="0" w:color="auto"/>
        </w:rPr>
        <w:fldChar w:fldCharType="begin"/>
      </w:r>
      <w:r w:rsidR="00B6436D" w:rsidRPr="00B6436D">
        <w:rPr>
          <w:sz w:val="32"/>
          <w:szCs w:val="32"/>
          <w:bdr w:val="single" w:sz="4" w:space="0" w:color="auto"/>
        </w:rPr>
        <w:instrText xml:space="preserve"> QUOTE </w:instrText>
      </w:r>
      <w:r w:rsidR="00B6436D" w:rsidRPr="00F351EC">
        <w:rPr>
          <w:bCs/>
          <w:noProof/>
          <w:position w:val="-23"/>
          <w:bdr w:val="single" w:sz="4" w:space="0" w:color="auto"/>
        </w:rPr>
        <w:drawing>
          <wp:inline distT="0" distB="0" distL="0" distR="0">
            <wp:extent cx="428625" cy="3905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36D" w:rsidRPr="00B6436D">
        <w:rPr>
          <w:sz w:val="32"/>
          <w:szCs w:val="32"/>
          <w:bdr w:val="single" w:sz="4" w:space="0" w:color="auto"/>
        </w:rPr>
        <w:instrText xml:space="preserve"> </w:instrText>
      </w:r>
      <w:r w:rsidR="00B6436D" w:rsidRPr="00B6436D">
        <w:rPr>
          <w:sz w:val="32"/>
          <w:szCs w:val="32"/>
          <w:bdr w:val="single" w:sz="4" w:space="0" w:color="auto"/>
        </w:rPr>
        <w:fldChar w:fldCharType="separate"/>
      </w:r>
      <w:r w:rsidR="00B6436D" w:rsidRPr="00F351EC">
        <w:rPr>
          <w:bCs/>
          <w:noProof/>
          <w:position w:val="-23"/>
          <w:bdr w:val="single" w:sz="4" w:space="0" w:color="auto"/>
        </w:rPr>
        <w:drawing>
          <wp:inline distT="0" distB="0" distL="0" distR="0">
            <wp:extent cx="428625" cy="3905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36D" w:rsidRPr="00B6436D">
        <w:rPr>
          <w:sz w:val="32"/>
          <w:szCs w:val="32"/>
          <w:bdr w:val="single" w:sz="4" w:space="0" w:color="auto"/>
        </w:rPr>
        <w:fldChar w:fldCharType="end"/>
      </w:r>
      <w:r w:rsidR="00B6436D" w:rsidRPr="00B6436D">
        <w:rPr>
          <w:sz w:val="32"/>
          <w:szCs w:val="32"/>
          <w:bdr w:val="single" w:sz="4" w:space="0" w:color="auto"/>
        </w:rPr>
        <w:t xml:space="preserve"> = </w:t>
      </w:r>
      <w:r w:rsidR="00B6436D" w:rsidRPr="00B6436D">
        <w:rPr>
          <w:bCs/>
          <w:bdr w:val="single" w:sz="4" w:space="0" w:color="auto"/>
        </w:rPr>
        <w:t xml:space="preserve"> </w:t>
      </w:r>
      <w:r w:rsidR="00B6436D" w:rsidRPr="00B6436D">
        <w:rPr>
          <w:bCs/>
          <w:bdr w:val="single" w:sz="4" w:space="0" w:color="auto"/>
        </w:rPr>
        <w:fldChar w:fldCharType="begin"/>
      </w:r>
      <w:r w:rsidR="00B6436D" w:rsidRPr="00B6436D">
        <w:rPr>
          <w:bCs/>
          <w:bdr w:val="single" w:sz="4" w:space="0" w:color="auto"/>
        </w:rPr>
        <w:instrText xml:space="preserve"> QUOTE </w:instrText>
      </w:r>
      <w:r w:rsidR="00B6436D" w:rsidRPr="00F351EC">
        <w:rPr>
          <w:bCs/>
          <w:noProof/>
          <w:position w:val="-17"/>
          <w:bdr w:val="single" w:sz="4" w:space="0" w:color="auto"/>
        </w:rPr>
        <w:drawing>
          <wp:inline distT="0" distB="0" distL="0" distR="0">
            <wp:extent cx="200025" cy="3238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36D" w:rsidRPr="00B6436D">
        <w:rPr>
          <w:bCs/>
          <w:bdr w:val="single" w:sz="4" w:space="0" w:color="auto"/>
        </w:rPr>
        <w:instrText xml:space="preserve"> </w:instrText>
      </w:r>
      <w:r w:rsidR="00B6436D" w:rsidRPr="00B6436D">
        <w:rPr>
          <w:bCs/>
          <w:bdr w:val="single" w:sz="4" w:space="0" w:color="auto"/>
        </w:rPr>
        <w:fldChar w:fldCharType="separate"/>
      </w:r>
      <w:r w:rsidR="00B6436D" w:rsidRPr="00F351EC">
        <w:rPr>
          <w:bCs/>
          <w:noProof/>
          <w:position w:val="-17"/>
          <w:bdr w:val="single" w:sz="4" w:space="0" w:color="auto"/>
        </w:rPr>
        <w:drawing>
          <wp:inline distT="0" distB="0" distL="0" distR="0">
            <wp:extent cx="200025" cy="3238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36D" w:rsidRPr="00B6436D">
        <w:rPr>
          <w:bCs/>
          <w:bdr w:val="single" w:sz="4" w:space="0" w:color="auto"/>
        </w:rPr>
        <w:fldChar w:fldCharType="end"/>
      </w:r>
      <w:r>
        <w:rPr>
          <w:bCs/>
        </w:rPr>
        <w:t xml:space="preserve">  </w:t>
      </w:r>
    </w:p>
    <w:p w:rsidR="00B6436D" w:rsidRPr="00B6436D" w:rsidRDefault="00B6436D" w:rsidP="00B6436D">
      <w:pPr>
        <w:spacing w:line="276" w:lineRule="auto"/>
        <w:jc w:val="both"/>
        <w:rPr>
          <w:bCs/>
          <w:color w:val="0070C0"/>
        </w:rPr>
      </w:pPr>
      <w:r w:rsidRPr="00B6436D">
        <w:rPr>
          <w:bCs/>
          <w:color w:val="0070C0"/>
        </w:rPr>
        <w:t xml:space="preserve">2) Mỗi phân số có </w:t>
      </w:r>
      <w:r w:rsidRPr="00B6436D">
        <w:rPr>
          <w:bCs/>
          <w:color w:val="FF0000"/>
        </w:rPr>
        <w:t>vô số</w:t>
      </w:r>
      <w:r w:rsidRPr="00B6436D">
        <w:rPr>
          <w:bCs/>
          <w:color w:val="0070C0"/>
        </w:rPr>
        <w:t xml:space="preserve"> phân số bằng nó. C</w:t>
      </w:r>
      <w:r w:rsidR="009548DC" w:rsidRPr="009548DC">
        <w:rPr>
          <w:bCs/>
          <w:color w:val="0070C0"/>
        </w:rPr>
        <w:t>ác</w:t>
      </w:r>
      <w:r w:rsidRPr="00B6436D">
        <w:rPr>
          <w:bCs/>
          <w:color w:val="0070C0"/>
        </w:rPr>
        <w:t xml:space="preserve"> ph</w:t>
      </w:r>
      <w:r w:rsidR="009548DC" w:rsidRPr="009548DC">
        <w:rPr>
          <w:bCs/>
          <w:color w:val="0070C0"/>
        </w:rPr>
        <w:t>â</w:t>
      </w:r>
      <w:r w:rsidRPr="00B6436D">
        <w:rPr>
          <w:bCs/>
          <w:color w:val="0070C0"/>
        </w:rPr>
        <w:t>n số bằng nhau l</w:t>
      </w:r>
      <w:r w:rsidR="009548DC" w:rsidRPr="009548DC">
        <w:rPr>
          <w:bCs/>
          <w:color w:val="0070C0"/>
        </w:rPr>
        <w:t>à</w:t>
      </w:r>
      <w:r w:rsidRPr="00B6436D">
        <w:rPr>
          <w:bCs/>
          <w:color w:val="0070C0"/>
        </w:rPr>
        <w:t xml:space="preserve"> c</w:t>
      </w:r>
      <w:r w:rsidR="009548DC" w:rsidRPr="009548DC">
        <w:rPr>
          <w:bCs/>
          <w:color w:val="0070C0"/>
        </w:rPr>
        <w:t>ác</w:t>
      </w:r>
      <w:r w:rsidRPr="00B6436D">
        <w:rPr>
          <w:bCs/>
          <w:color w:val="0070C0"/>
        </w:rPr>
        <w:t>h viết kh</w:t>
      </w:r>
      <w:r w:rsidR="009548DC" w:rsidRPr="009548DC">
        <w:rPr>
          <w:bCs/>
          <w:color w:val="0070C0"/>
        </w:rPr>
        <w:t>ác</w:t>
      </w:r>
      <w:r w:rsidRPr="00B6436D">
        <w:rPr>
          <w:bCs/>
          <w:color w:val="0070C0"/>
        </w:rPr>
        <w:t xml:space="preserve"> nhau của c</w:t>
      </w:r>
      <w:r w:rsidR="009548DC" w:rsidRPr="009548DC">
        <w:rPr>
          <w:bCs/>
          <w:color w:val="0070C0"/>
        </w:rPr>
        <w:t>ù</w:t>
      </w:r>
      <w:r w:rsidRPr="00B6436D">
        <w:rPr>
          <w:bCs/>
          <w:color w:val="0070C0"/>
        </w:rPr>
        <w:t>ng một số mà người ta gọi l</w:t>
      </w:r>
      <w:r w:rsidR="009548DC" w:rsidRPr="009548DC">
        <w:rPr>
          <w:bCs/>
          <w:color w:val="0070C0"/>
        </w:rPr>
        <w:t>à</w:t>
      </w:r>
      <w:r w:rsidRPr="00B6436D">
        <w:rPr>
          <w:bCs/>
          <w:color w:val="0070C0"/>
        </w:rPr>
        <w:t xml:space="preserve"> </w:t>
      </w:r>
      <w:r w:rsidRPr="00B6436D">
        <w:rPr>
          <w:bCs/>
          <w:color w:val="FF0000"/>
        </w:rPr>
        <w:t>số hữu tỉ</w:t>
      </w:r>
      <w:r w:rsidRPr="00B6436D">
        <w:rPr>
          <w:bCs/>
          <w:color w:val="0070C0"/>
        </w:rPr>
        <w:t>.</w:t>
      </w:r>
    </w:p>
    <w:p w:rsidR="00B6436D" w:rsidRPr="00B6436D" w:rsidRDefault="00B6436D" w:rsidP="00B6436D">
      <w:pPr>
        <w:spacing w:line="276" w:lineRule="auto"/>
        <w:ind w:firstLine="459"/>
        <w:jc w:val="both"/>
        <w:rPr>
          <w:bCs/>
          <w:u w:val="single"/>
        </w:rPr>
      </w:pPr>
      <w:r w:rsidRPr="00B6436D">
        <w:rPr>
          <w:bCs/>
          <w:u w:val="single"/>
        </w:rPr>
        <w:t>Ví dụ:</w:t>
      </w:r>
    </w:p>
    <w:p w:rsidR="00B6436D" w:rsidRPr="00B6436D" w:rsidRDefault="00B6436D" w:rsidP="00B6436D">
      <w:pPr>
        <w:spacing w:line="276" w:lineRule="auto"/>
        <w:jc w:val="both"/>
        <w:rPr>
          <w:sz w:val="32"/>
          <w:szCs w:val="32"/>
        </w:rPr>
      </w:pPr>
      <w:r w:rsidRPr="00B6436D">
        <w:rPr>
          <w:b/>
          <w:sz w:val="32"/>
          <w:szCs w:val="32"/>
        </w:rPr>
        <w:fldChar w:fldCharType="begin"/>
      </w:r>
      <w:r w:rsidRPr="00B6436D">
        <w:rPr>
          <w:b/>
          <w:sz w:val="32"/>
          <w:szCs w:val="32"/>
        </w:rPr>
        <w:instrText xml:space="preserve"> QUOTE </w:instrText>
      </w:r>
      <w:r w:rsidRPr="00B6436D">
        <w:rPr>
          <w:bCs/>
          <w:noProof/>
          <w:position w:val="-17"/>
        </w:rPr>
        <w:drawing>
          <wp:inline distT="0" distB="0" distL="0" distR="0">
            <wp:extent cx="190500" cy="342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36D">
        <w:rPr>
          <w:b/>
          <w:sz w:val="32"/>
          <w:szCs w:val="32"/>
        </w:rPr>
        <w:instrText xml:space="preserve"> </w:instrText>
      </w:r>
      <w:r w:rsidRPr="00B6436D">
        <w:rPr>
          <w:b/>
          <w:sz w:val="32"/>
          <w:szCs w:val="32"/>
        </w:rPr>
        <w:fldChar w:fldCharType="separate"/>
      </w:r>
      <w:r w:rsidRPr="00B6436D">
        <w:rPr>
          <w:bCs/>
          <w:noProof/>
          <w:position w:val="-17"/>
        </w:rPr>
        <w:drawing>
          <wp:inline distT="0" distB="0" distL="0" distR="0">
            <wp:extent cx="190500" cy="342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36D">
        <w:rPr>
          <w:b/>
          <w:sz w:val="32"/>
          <w:szCs w:val="32"/>
        </w:rPr>
        <w:fldChar w:fldCharType="end"/>
      </w:r>
      <w:r w:rsidRPr="00B6436D">
        <w:rPr>
          <w:b/>
          <w:sz w:val="32"/>
          <w:szCs w:val="32"/>
        </w:rPr>
        <w:t>=</w:t>
      </w:r>
      <w:r w:rsidRPr="00B6436D">
        <w:rPr>
          <w:sz w:val="32"/>
          <w:szCs w:val="32"/>
        </w:rPr>
        <w:t xml:space="preserve"> </w:t>
      </w:r>
      <w:r w:rsidRPr="00B6436D">
        <w:rPr>
          <w:b/>
          <w:sz w:val="32"/>
          <w:szCs w:val="32"/>
        </w:rPr>
        <w:fldChar w:fldCharType="begin"/>
      </w:r>
      <w:r w:rsidRPr="00B6436D">
        <w:rPr>
          <w:b/>
          <w:sz w:val="32"/>
          <w:szCs w:val="32"/>
        </w:rPr>
        <w:instrText xml:space="preserve"> QUOTE </w:instrText>
      </w:r>
      <w:r w:rsidRPr="00B6436D">
        <w:rPr>
          <w:bCs/>
          <w:noProof/>
          <w:position w:val="-17"/>
        </w:rPr>
        <w:drawing>
          <wp:inline distT="0" distB="0" distL="0" distR="0">
            <wp:extent cx="190500" cy="342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36D">
        <w:rPr>
          <w:b/>
          <w:sz w:val="32"/>
          <w:szCs w:val="32"/>
        </w:rPr>
        <w:instrText xml:space="preserve"> </w:instrText>
      </w:r>
      <w:r w:rsidRPr="00B6436D">
        <w:rPr>
          <w:b/>
          <w:sz w:val="32"/>
          <w:szCs w:val="32"/>
        </w:rPr>
        <w:fldChar w:fldCharType="separate"/>
      </w:r>
      <w:r w:rsidRPr="00B6436D">
        <w:rPr>
          <w:bCs/>
          <w:noProof/>
          <w:position w:val="-17"/>
        </w:rPr>
        <w:drawing>
          <wp:inline distT="0" distB="0" distL="0" distR="0">
            <wp:extent cx="190500" cy="342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36D">
        <w:rPr>
          <w:b/>
          <w:sz w:val="32"/>
          <w:szCs w:val="32"/>
        </w:rPr>
        <w:fldChar w:fldCharType="end"/>
      </w:r>
      <w:r w:rsidRPr="00B6436D">
        <w:rPr>
          <w:b/>
          <w:sz w:val="32"/>
          <w:szCs w:val="32"/>
        </w:rPr>
        <w:t>=</w:t>
      </w:r>
      <w:r w:rsidRPr="00B6436D">
        <w:rPr>
          <w:sz w:val="32"/>
          <w:szCs w:val="32"/>
        </w:rPr>
        <w:t xml:space="preserve"> </w:t>
      </w:r>
      <w:r w:rsidRPr="00B6436D">
        <w:rPr>
          <w:b/>
          <w:sz w:val="32"/>
          <w:szCs w:val="32"/>
        </w:rPr>
        <w:fldChar w:fldCharType="begin"/>
      </w:r>
      <w:r w:rsidRPr="00B6436D">
        <w:rPr>
          <w:b/>
          <w:sz w:val="32"/>
          <w:szCs w:val="32"/>
        </w:rPr>
        <w:instrText xml:space="preserve"> QUOTE </w:instrText>
      </w:r>
      <w:r w:rsidRPr="00B6436D">
        <w:rPr>
          <w:bCs/>
          <w:noProof/>
          <w:position w:val="-17"/>
        </w:rPr>
        <w:drawing>
          <wp:inline distT="0" distB="0" distL="0" distR="0">
            <wp:extent cx="190500" cy="342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36D">
        <w:rPr>
          <w:b/>
          <w:sz w:val="32"/>
          <w:szCs w:val="32"/>
        </w:rPr>
        <w:instrText xml:space="preserve"> </w:instrText>
      </w:r>
      <w:r w:rsidRPr="00B6436D">
        <w:rPr>
          <w:b/>
          <w:sz w:val="32"/>
          <w:szCs w:val="32"/>
        </w:rPr>
        <w:fldChar w:fldCharType="separate"/>
      </w:r>
      <w:r w:rsidRPr="00B6436D">
        <w:rPr>
          <w:bCs/>
          <w:noProof/>
          <w:position w:val="-17"/>
        </w:rPr>
        <w:drawing>
          <wp:inline distT="0" distB="0" distL="0" distR="0">
            <wp:extent cx="190500" cy="342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36D">
        <w:rPr>
          <w:b/>
          <w:sz w:val="32"/>
          <w:szCs w:val="32"/>
        </w:rPr>
        <w:fldChar w:fldCharType="end"/>
      </w:r>
      <w:r w:rsidRPr="00B6436D">
        <w:rPr>
          <w:b/>
          <w:sz w:val="32"/>
          <w:szCs w:val="32"/>
        </w:rPr>
        <w:t>=</w:t>
      </w:r>
      <w:r w:rsidRPr="00B6436D">
        <w:rPr>
          <w:sz w:val="32"/>
          <w:szCs w:val="32"/>
        </w:rPr>
        <w:t xml:space="preserve"> </w:t>
      </w:r>
      <w:r w:rsidRPr="00B6436D">
        <w:rPr>
          <w:sz w:val="32"/>
          <w:szCs w:val="32"/>
        </w:rPr>
        <w:fldChar w:fldCharType="begin"/>
      </w:r>
      <w:r w:rsidRPr="00B6436D">
        <w:rPr>
          <w:sz w:val="32"/>
          <w:szCs w:val="32"/>
        </w:rPr>
        <w:instrText xml:space="preserve"> QUOTE </w:instrText>
      </w:r>
      <w:r w:rsidRPr="00B6436D">
        <w:rPr>
          <w:bCs/>
          <w:noProof/>
          <w:position w:val="-17"/>
        </w:rPr>
        <w:drawing>
          <wp:inline distT="0" distB="0" distL="0" distR="0">
            <wp:extent cx="190500" cy="342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36D">
        <w:rPr>
          <w:sz w:val="32"/>
          <w:szCs w:val="32"/>
        </w:rPr>
        <w:instrText xml:space="preserve"> </w:instrText>
      </w:r>
      <w:r w:rsidRPr="00B6436D">
        <w:rPr>
          <w:sz w:val="32"/>
          <w:szCs w:val="32"/>
        </w:rPr>
        <w:fldChar w:fldCharType="separate"/>
      </w:r>
      <w:r w:rsidRPr="00B6436D">
        <w:rPr>
          <w:bCs/>
          <w:noProof/>
          <w:position w:val="-17"/>
        </w:rPr>
        <w:drawing>
          <wp:inline distT="0" distB="0" distL="0" distR="0">
            <wp:extent cx="190500" cy="342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36D">
        <w:rPr>
          <w:sz w:val="32"/>
          <w:szCs w:val="32"/>
        </w:rPr>
        <w:fldChar w:fldCharType="end"/>
      </w:r>
      <w:r w:rsidRPr="00B6436D">
        <w:rPr>
          <w:sz w:val="32"/>
          <w:szCs w:val="32"/>
        </w:rPr>
        <w:t xml:space="preserve"> </w:t>
      </w:r>
      <w:r w:rsidRPr="00B6436D">
        <w:rPr>
          <w:b/>
          <w:sz w:val="32"/>
          <w:szCs w:val="32"/>
        </w:rPr>
        <w:t>=</w:t>
      </w:r>
      <w:r w:rsidRPr="00B6436D">
        <w:rPr>
          <w:sz w:val="32"/>
          <w:szCs w:val="32"/>
        </w:rPr>
        <w:t xml:space="preserve"> </w:t>
      </w:r>
      <w:r w:rsidRPr="00B6436D">
        <w:rPr>
          <w:b/>
          <w:sz w:val="32"/>
          <w:szCs w:val="32"/>
        </w:rPr>
        <w:fldChar w:fldCharType="begin"/>
      </w:r>
      <w:r w:rsidRPr="00B6436D">
        <w:rPr>
          <w:b/>
          <w:sz w:val="32"/>
          <w:szCs w:val="32"/>
        </w:rPr>
        <w:instrText xml:space="preserve"> QUOTE </w:instrText>
      </w:r>
      <w:r w:rsidRPr="00B6436D">
        <w:rPr>
          <w:bCs/>
          <w:noProof/>
          <w:position w:val="-17"/>
        </w:rPr>
        <w:drawing>
          <wp:inline distT="0" distB="0" distL="0" distR="0">
            <wp:extent cx="190500" cy="34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36D">
        <w:rPr>
          <w:b/>
          <w:sz w:val="32"/>
          <w:szCs w:val="32"/>
        </w:rPr>
        <w:instrText xml:space="preserve"> </w:instrText>
      </w:r>
      <w:r w:rsidRPr="00B6436D">
        <w:rPr>
          <w:b/>
          <w:sz w:val="32"/>
          <w:szCs w:val="32"/>
        </w:rPr>
        <w:fldChar w:fldCharType="separate"/>
      </w:r>
      <w:r w:rsidRPr="00B6436D">
        <w:rPr>
          <w:bCs/>
          <w:noProof/>
          <w:position w:val="-17"/>
        </w:rPr>
        <w:drawing>
          <wp:inline distT="0" distB="0" distL="0" distR="0">
            <wp:extent cx="19050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36D">
        <w:rPr>
          <w:b/>
          <w:sz w:val="32"/>
          <w:szCs w:val="32"/>
        </w:rPr>
        <w:fldChar w:fldCharType="end"/>
      </w:r>
      <w:r w:rsidRPr="00B6436D">
        <w:rPr>
          <w:b/>
          <w:sz w:val="32"/>
          <w:szCs w:val="32"/>
        </w:rPr>
        <w:t>=</w:t>
      </w:r>
      <w:r w:rsidRPr="00B6436D">
        <w:rPr>
          <w:sz w:val="32"/>
          <w:szCs w:val="32"/>
        </w:rPr>
        <w:t xml:space="preserve"> …</w:t>
      </w:r>
    </w:p>
    <w:p w:rsidR="0047206B" w:rsidRPr="005023B2" w:rsidRDefault="0047206B">
      <w:pPr>
        <w:spacing w:after="200" w:line="276" w:lineRule="auto"/>
        <w:rPr>
          <w:b/>
        </w:rPr>
      </w:pPr>
    </w:p>
    <w:p w:rsidR="008174D5" w:rsidRPr="005023B2" w:rsidRDefault="008174D5" w:rsidP="0047206B">
      <w:pPr>
        <w:jc w:val="center"/>
        <w:rPr>
          <w:b/>
        </w:rPr>
      </w:pPr>
      <w:r w:rsidRPr="005023B2">
        <w:rPr>
          <w:b/>
        </w:rPr>
        <w:t>BÀI TẬP ÁP DỤNG</w:t>
      </w:r>
    </w:p>
    <w:p w:rsidR="003C312B" w:rsidRPr="005023B2" w:rsidRDefault="003C312B" w:rsidP="0047206B">
      <w:pPr>
        <w:jc w:val="center"/>
        <w:rPr>
          <w:b/>
        </w:rPr>
      </w:pPr>
    </w:p>
    <w:p w:rsidR="003B14AD" w:rsidRPr="004E533D" w:rsidRDefault="003B14AD" w:rsidP="0047206B">
      <w:pPr>
        <w:rPr>
          <w:b/>
        </w:rPr>
      </w:pPr>
      <w:r w:rsidRPr="005023B2">
        <w:rPr>
          <w:b/>
        </w:rPr>
        <w:t>B</w:t>
      </w:r>
      <w:r w:rsidR="004E533D">
        <w:rPr>
          <w:b/>
        </w:rPr>
        <w:t>ài 1</w:t>
      </w:r>
      <w:r w:rsidRPr="005023B2">
        <w:rPr>
          <w:b/>
        </w:rPr>
        <w:t xml:space="preserve">: </w:t>
      </w:r>
      <w:r w:rsidR="004E533D" w:rsidRPr="005023B2">
        <w:rPr>
          <w:b/>
          <w:lang w:val="vi-VN"/>
        </w:rPr>
        <w:t xml:space="preserve">(SGK </w:t>
      </w:r>
      <w:r w:rsidR="004E533D" w:rsidRPr="005023B2">
        <w:rPr>
          <w:b/>
        </w:rPr>
        <w:t xml:space="preserve">bài </w:t>
      </w:r>
      <w:r w:rsidR="004E533D">
        <w:rPr>
          <w:b/>
        </w:rPr>
        <w:t>11</w:t>
      </w:r>
      <w:r w:rsidR="004E533D" w:rsidRPr="005023B2">
        <w:rPr>
          <w:b/>
        </w:rPr>
        <w:t>)</w:t>
      </w:r>
      <w:r w:rsidR="004E533D">
        <w:rPr>
          <w:b/>
        </w:rPr>
        <w:t xml:space="preserve"> </w:t>
      </w:r>
      <w:r w:rsidRPr="005023B2">
        <w:rPr>
          <w:b/>
          <w:lang w:val="vi-VN"/>
        </w:rPr>
        <w:t>Điền số thích hợp vào chỗ chấm</w:t>
      </w:r>
      <w:r w:rsidR="004E533D">
        <w:rPr>
          <w:b/>
        </w:rPr>
        <w:t>:</w:t>
      </w:r>
    </w:p>
    <w:p w:rsidR="003B14AD" w:rsidRPr="005023B2" w:rsidRDefault="003B14AD" w:rsidP="0047206B">
      <w:pPr>
        <w:rPr>
          <w:rFonts w:eastAsiaTheme="minorEastAsia"/>
          <w:position w:val="-28"/>
          <w:lang w:val="vi-VN"/>
        </w:rPr>
      </w:pPr>
      <w:r w:rsidRPr="005023B2">
        <w:rPr>
          <w:b/>
          <w:lang w:val="vi-VN"/>
        </w:rPr>
        <w:t>a)</w:t>
      </w:r>
      <w:r w:rsidRPr="005023B2">
        <w:rPr>
          <w:rFonts w:eastAsiaTheme="minorEastAsia"/>
          <w:position w:val="-28"/>
        </w:rPr>
        <w:t xml:space="preserve"> </w:t>
      </w:r>
      <w:r w:rsidR="004E533D" w:rsidRPr="004E533D">
        <w:rPr>
          <w:rFonts w:eastAsiaTheme="minorEastAsia"/>
          <w:position w:val="-28"/>
        </w:rPr>
        <w:object w:dxaOrig="900" w:dyaOrig="720">
          <v:shape id="_x0000_i1036" type="#_x0000_t75" style="width:44.25pt;height:39pt" o:ole="">
            <v:imagedata r:id="rId30" o:title=""/>
          </v:shape>
          <o:OLEObject Type="Embed" ProgID="Equation.DSMT4" ShapeID="_x0000_i1036" DrawAspect="Content" ObjectID="_1647368595" r:id="rId31"/>
        </w:object>
      </w:r>
      <w:r w:rsidRPr="005023B2">
        <w:rPr>
          <w:lang w:val="vi-VN"/>
        </w:rPr>
        <w:t xml:space="preserve">                  </w:t>
      </w:r>
      <w:r w:rsidRPr="005023B2">
        <w:rPr>
          <w:b/>
          <w:lang w:val="vi-VN"/>
        </w:rPr>
        <w:t>b)</w:t>
      </w:r>
      <w:r w:rsidRPr="005023B2">
        <w:rPr>
          <w:rFonts w:eastAsiaTheme="minorEastAsia"/>
          <w:position w:val="-28"/>
        </w:rPr>
        <w:t xml:space="preserve"> </w:t>
      </w:r>
      <w:r w:rsidR="004E533D" w:rsidRPr="005023B2">
        <w:rPr>
          <w:rFonts w:eastAsiaTheme="minorEastAsia"/>
          <w:position w:val="-28"/>
        </w:rPr>
        <w:object w:dxaOrig="1040" w:dyaOrig="720">
          <v:shape id="_x0000_i1037" type="#_x0000_t75" style="width:51pt;height:39pt" o:ole="">
            <v:imagedata r:id="rId32" o:title=""/>
          </v:shape>
          <o:OLEObject Type="Embed" ProgID="Equation.DSMT4" ShapeID="_x0000_i1037" DrawAspect="Content" ObjectID="_1647368596" r:id="rId33"/>
        </w:object>
      </w:r>
    </w:p>
    <w:p w:rsidR="003B14AD" w:rsidRPr="005023B2" w:rsidRDefault="003B14AD" w:rsidP="0047206B">
      <w:pPr>
        <w:rPr>
          <w:lang w:val="vi-VN"/>
        </w:rPr>
      </w:pPr>
    </w:p>
    <w:p w:rsidR="004E533D" w:rsidRDefault="003B14AD" w:rsidP="0047206B">
      <w:pPr>
        <w:rPr>
          <w:lang w:val="vi-VN"/>
        </w:rPr>
      </w:pPr>
      <w:r w:rsidRPr="005023B2">
        <w:rPr>
          <w:b/>
          <w:lang w:val="vi-VN"/>
        </w:rPr>
        <w:t>c)</w:t>
      </w:r>
      <w:r w:rsidRPr="005023B2">
        <w:rPr>
          <w:rFonts w:eastAsiaTheme="minorEastAsia"/>
          <w:position w:val="-28"/>
        </w:rPr>
        <w:t xml:space="preserve"> </w:t>
      </w:r>
      <w:r w:rsidR="004E533D" w:rsidRPr="005023B2">
        <w:rPr>
          <w:rFonts w:eastAsiaTheme="minorEastAsia"/>
          <w:position w:val="-28"/>
        </w:rPr>
        <w:object w:dxaOrig="3400" w:dyaOrig="720">
          <v:shape id="_x0000_i1038" type="#_x0000_t75" style="width:168.75pt;height:39pt" o:ole="">
            <v:imagedata r:id="rId34" o:title=""/>
          </v:shape>
          <o:OLEObject Type="Embed" ProgID="Equation.DSMT4" ShapeID="_x0000_i1038" DrawAspect="Content" ObjectID="_1647368597" r:id="rId35"/>
        </w:object>
      </w:r>
      <w:r w:rsidRPr="005023B2">
        <w:rPr>
          <w:lang w:val="vi-VN"/>
        </w:rPr>
        <w:t xml:space="preserve">                  </w:t>
      </w:r>
    </w:p>
    <w:p w:rsidR="003B14AD" w:rsidRPr="00347E69" w:rsidRDefault="00347E69" w:rsidP="0047206B">
      <w:pPr>
        <w:rPr>
          <w:b/>
        </w:rPr>
      </w:pPr>
      <w:r>
        <w:rPr>
          <w:b/>
        </w:rPr>
        <w:t>Bài 2</w:t>
      </w:r>
      <w:r w:rsidR="003B14AD" w:rsidRPr="005023B2">
        <w:rPr>
          <w:b/>
        </w:rPr>
        <w:t xml:space="preserve">: </w:t>
      </w:r>
      <w:r w:rsidR="003B14AD" w:rsidRPr="005023B2">
        <w:rPr>
          <w:b/>
          <w:lang w:val="vi-VN"/>
        </w:rPr>
        <w:t xml:space="preserve">(SGK </w:t>
      </w:r>
      <w:r>
        <w:rPr>
          <w:b/>
        </w:rPr>
        <w:t>bài 12</w:t>
      </w:r>
      <w:r w:rsidR="003B14AD" w:rsidRPr="005023B2">
        <w:rPr>
          <w:b/>
        </w:rPr>
        <w:t>)</w:t>
      </w:r>
      <w:r w:rsidR="003B14AD" w:rsidRPr="005023B2">
        <w:rPr>
          <w:b/>
          <w:lang w:val="vi-VN"/>
        </w:rPr>
        <w:t xml:space="preserve"> </w:t>
      </w:r>
      <w:r>
        <w:t>Điền số thích hợp vào ô vuông:</w:t>
      </w:r>
    </w:p>
    <w:p w:rsidR="00096536" w:rsidRDefault="003B14AD" w:rsidP="0047206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 w:rsidRPr="005023B2">
        <w:rPr>
          <w:rFonts w:eastAsiaTheme="minorEastAsia"/>
          <w:position w:val="-28"/>
        </w:rPr>
        <w:t xml:space="preserve"> </w:t>
      </w:r>
      <w:r w:rsidR="00347E69">
        <w:rPr>
          <w:rFonts w:eastAsiaTheme="minorEastAsia"/>
          <w:noProof/>
          <w:position w:val="-28"/>
        </w:rPr>
        <w:drawing>
          <wp:inline distT="0" distB="0" distL="0" distR="0">
            <wp:extent cx="6391275" cy="150495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E69" w:rsidRDefault="000E7658">
      <w:r>
        <w:rPr>
          <w:b/>
        </w:rPr>
        <w:t>Bài 3</w:t>
      </w:r>
      <w:r w:rsidR="00096536">
        <w:t>:</w:t>
      </w:r>
      <w:r w:rsidRPr="000E7658">
        <w:rPr>
          <w:b/>
          <w:lang w:val="vi-VN"/>
        </w:rPr>
        <w:t xml:space="preserve"> </w:t>
      </w:r>
      <w:r w:rsidRPr="005023B2">
        <w:rPr>
          <w:b/>
          <w:lang w:val="vi-VN"/>
        </w:rPr>
        <w:t xml:space="preserve">(SGK </w:t>
      </w:r>
      <w:r>
        <w:rPr>
          <w:b/>
        </w:rPr>
        <w:t>bài 13</w:t>
      </w:r>
      <w:r w:rsidRPr="005023B2">
        <w:rPr>
          <w:b/>
        </w:rPr>
        <w:t>)</w:t>
      </w:r>
      <w:r w:rsidRPr="005023B2">
        <w:rPr>
          <w:b/>
          <w:lang w:val="vi-VN"/>
        </w:rPr>
        <w:t xml:space="preserve"> </w:t>
      </w:r>
      <w:r w:rsidR="00096536">
        <w:t xml:space="preserve"> </w:t>
      </w:r>
      <w:r w:rsidR="00347E69">
        <w:t>Các số phút sau đây chiếm bao nhiêu phần của một giờ:</w:t>
      </w:r>
    </w:p>
    <w:p w:rsidR="00347E69" w:rsidRDefault="00347E69">
      <w:r>
        <w:t>a) 15 phút</w:t>
      </w:r>
      <w:r>
        <w:tab/>
      </w:r>
      <w:r>
        <w:tab/>
      </w:r>
      <w:r>
        <w:tab/>
        <w:t>b) 30 phút</w:t>
      </w:r>
      <w:r>
        <w:tab/>
      </w:r>
      <w:r>
        <w:tab/>
      </w:r>
      <w:r>
        <w:tab/>
        <w:t>c) 45 phút</w:t>
      </w:r>
    </w:p>
    <w:p w:rsidR="000E7658" w:rsidRDefault="00347E69">
      <w:r>
        <w:t>d) 20 phút</w:t>
      </w:r>
      <w:r>
        <w:tab/>
      </w:r>
      <w:r>
        <w:tab/>
      </w:r>
      <w:r>
        <w:tab/>
        <w:t>e) 40 phút</w:t>
      </w:r>
      <w:r>
        <w:tab/>
      </w:r>
      <w:r>
        <w:tab/>
      </w:r>
      <w:r>
        <w:tab/>
        <w:t>g) 10 phút</w:t>
      </w:r>
      <w:r>
        <w:tab/>
      </w:r>
      <w:r>
        <w:tab/>
        <w:t>h) 5 phút</w:t>
      </w:r>
      <w:r w:rsidRPr="00347E69">
        <w:rPr>
          <w:position w:val="-4"/>
        </w:rPr>
        <w:object w:dxaOrig="200" w:dyaOrig="300">
          <v:shape id="_x0000_i1039" type="#_x0000_t75" style="width:9.75pt;height:15pt" o:ole="">
            <v:imagedata r:id="rId37" o:title=""/>
          </v:shape>
          <o:OLEObject Type="Embed" ProgID="Equation.DSMT4" ShapeID="_x0000_i1039" DrawAspect="Content" ObjectID="_1647368598" r:id="rId38"/>
        </w:object>
      </w:r>
    </w:p>
    <w:p w:rsidR="000E7658" w:rsidRDefault="000E7658" w:rsidP="000E7658"/>
    <w:p w:rsidR="00096536" w:rsidRPr="000E7658" w:rsidRDefault="00096536" w:rsidP="000E7658"/>
    <w:sectPr w:rsidR="00096536" w:rsidRPr="000E7658" w:rsidSect="00054F84">
      <w:pgSz w:w="11906" w:h="16838" w:code="9"/>
      <w:pgMar w:top="1418" w:right="1041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D7"/>
    <w:rsid w:val="00004A08"/>
    <w:rsid w:val="00054F84"/>
    <w:rsid w:val="00066E16"/>
    <w:rsid w:val="000746C5"/>
    <w:rsid w:val="00096536"/>
    <w:rsid w:val="000E7658"/>
    <w:rsid w:val="0011319E"/>
    <w:rsid w:val="00174D0F"/>
    <w:rsid w:val="001E39C0"/>
    <w:rsid w:val="001E7C59"/>
    <w:rsid w:val="00274A98"/>
    <w:rsid w:val="00282C40"/>
    <w:rsid w:val="002D0E8E"/>
    <w:rsid w:val="00323391"/>
    <w:rsid w:val="00347E69"/>
    <w:rsid w:val="003B14AD"/>
    <w:rsid w:val="003C312B"/>
    <w:rsid w:val="003D563F"/>
    <w:rsid w:val="004225CE"/>
    <w:rsid w:val="00470CC4"/>
    <w:rsid w:val="00472013"/>
    <w:rsid w:val="0047206B"/>
    <w:rsid w:val="004A3DBC"/>
    <w:rsid w:val="004B6DA5"/>
    <w:rsid w:val="004C46DC"/>
    <w:rsid w:val="004C72A1"/>
    <w:rsid w:val="004E533D"/>
    <w:rsid w:val="005015AA"/>
    <w:rsid w:val="005023B2"/>
    <w:rsid w:val="00503AD6"/>
    <w:rsid w:val="00553CF9"/>
    <w:rsid w:val="005978C7"/>
    <w:rsid w:val="005E4CDF"/>
    <w:rsid w:val="00613D9C"/>
    <w:rsid w:val="0063139B"/>
    <w:rsid w:val="00657AC4"/>
    <w:rsid w:val="006C26F6"/>
    <w:rsid w:val="006C7B6E"/>
    <w:rsid w:val="006F589D"/>
    <w:rsid w:val="0072428A"/>
    <w:rsid w:val="00753BB4"/>
    <w:rsid w:val="0076746E"/>
    <w:rsid w:val="00796C7A"/>
    <w:rsid w:val="007A46F8"/>
    <w:rsid w:val="007C6247"/>
    <w:rsid w:val="007E5D0A"/>
    <w:rsid w:val="008174D5"/>
    <w:rsid w:val="0082524A"/>
    <w:rsid w:val="0086017C"/>
    <w:rsid w:val="008A27C6"/>
    <w:rsid w:val="008D1772"/>
    <w:rsid w:val="0094377A"/>
    <w:rsid w:val="009548DC"/>
    <w:rsid w:val="00993A8F"/>
    <w:rsid w:val="00B42ED5"/>
    <w:rsid w:val="00B6436D"/>
    <w:rsid w:val="00C02E7A"/>
    <w:rsid w:val="00C16FBA"/>
    <w:rsid w:val="00C830D7"/>
    <w:rsid w:val="00D43072"/>
    <w:rsid w:val="00DF2692"/>
    <w:rsid w:val="00E422ED"/>
    <w:rsid w:val="00F351EC"/>
    <w:rsid w:val="00F53FFF"/>
    <w:rsid w:val="00F62D7A"/>
    <w:rsid w:val="00FA52CC"/>
    <w:rsid w:val="00FB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0D211"/>
  <w15:docId w15:val="{A2A74317-BFBD-9744-94C9-7626EC68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0D7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D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0CC4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796C7A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79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21" Type="http://schemas.openxmlformats.org/officeDocument/2006/relationships/oleObject" Target="embeddings/oleObject11.bin"/><Relationship Id="rId34" Type="http://schemas.openxmlformats.org/officeDocument/2006/relationships/image" Target="media/image18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image" Target="media/image11.png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7.wmf"/><Relationship Id="rId29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png"/><Relationship Id="rId32" Type="http://schemas.openxmlformats.org/officeDocument/2006/relationships/image" Target="media/image17.wmf"/><Relationship Id="rId37" Type="http://schemas.openxmlformats.org/officeDocument/2006/relationships/image" Target="media/image20.wmf"/><Relationship Id="rId40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19.png"/><Relationship Id="rId10" Type="http://schemas.openxmlformats.org/officeDocument/2006/relationships/image" Target="media/image4.wmf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wmf"/><Relationship Id="rId35" Type="http://schemas.openxmlformats.org/officeDocument/2006/relationships/oleObject" Target="embeddings/oleObject14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38</cp:revision>
  <dcterms:created xsi:type="dcterms:W3CDTF">2020-03-28T07:38:00Z</dcterms:created>
  <dcterms:modified xsi:type="dcterms:W3CDTF">2020-04-02T14:36:00Z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