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jc w:val="center"/>
        <w:tblLook w:val="04A0" w:firstRow="1" w:lastRow="0" w:firstColumn="1" w:lastColumn="0" w:noHBand="0" w:noVBand="1"/>
      </w:tblPr>
      <w:tblGrid>
        <w:gridCol w:w="4053"/>
        <w:gridCol w:w="5471"/>
      </w:tblGrid>
      <w:tr w:rsidR="00B6749F" w:rsidRPr="00B6749F" w:rsidTr="0069232A">
        <w:trPr>
          <w:jc w:val="center"/>
        </w:trPr>
        <w:tc>
          <w:tcPr>
            <w:tcW w:w="4053" w:type="dxa"/>
            <w:shd w:val="clear" w:color="auto" w:fill="auto"/>
          </w:tcPr>
          <w:p w:rsidR="00B6749F" w:rsidRPr="00B6749F" w:rsidRDefault="00B6749F" w:rsidP="00B6749F">
            <w:pPr>
              <w:jc w:val="center"/>
              <w:rPr>
                <w:sz w:val="24"/>
              </w:rPr>
            </w:pPr>
            <w:r w:rsidRPr="00B6749F">
              <w:rPr>
                <w:sz w:val="24"/>
              </w:rPr>
              <w:t>PHÒNG GIÁO DỤC VÀ ĐÀO TẠO</w:t>
            </w:r>
          </w:p>
          <w:p w:rsidR="00B6749F" w:rsidRPr="00B6749F" w:rsidRDefault="00B6749F" w:rsidP="00B6749F">
            <w:pPr>
              <w:jc w:val="center"/>
              <w:rPr>
                <w:sz w:val="24"/>
              </w:rPr>
            </w:pPr>
            <w:r w:rsidRPr="00B6749F">
              <w:rPr>
                <w:sz w:val="24"/>
              </w:rPr>
              <w:t>THỊ XÃ THUẬN AN</w:t>
            </w:r>
          </w:p>
          <w:p w:rsidR="00B6749F" w:rsidRPr="00B6749F" w:rsidRDefault="00B6749F" w:rsidP="00B6749F">
            <w:pPr>
              <w:jc w:val="center"/>
              <w:rPr>
                <w:b/>
                <w:sz w:val="24"/>
              </w:rPr>
            </w:pPr>
            <w:r w:rsidRPr="00B6749F">
              <w:rPr>
                <w:noProof/>
                <w:sz w:val="24"/>
              </w:rPr>
              <mc:AlternateContent>
                <mc:Choice Requires="wps">
                  <w:drawing>
                    <wp:anchor distT="0" distB="0" distL="114300" distR="114300" simplePos="0" relativeHeight="251659264" behindDoc="0" locked="0" layoutInCell="1" allowOverlap="1" wp14:anchorId="56B6DAB6" wp14:editId="3FF15FAB">
                      <wp:simplePos x="0" y="0"/>
                      <wp:positionH relativeFrom="column">
                        <wp:posOffset>742315</wp:posOffset>
                      </wp:positionH>
                      <wp:positionV relativeFrom="paragraph">
                        <wp:posOffset>185420</wp:posOffset>
                      </wp:positionV>
                      <wp:extent cx="9328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28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971C4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4.6pt" to="13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" strokecolor="windowText" strokeweight=".5pt">
                      <v:stroke joinstyle="miter"/>
                      <o:lock v:ext="edit" shapetype="f"/>
                    </v:line>
                  </w:pict>
                </mc:Fallback>
              </mc:AlternateContent>
            </w:r>
            <w:r w:rsidRPr="00B6749F">
              <w:rPr>
                <w:b/>
                <w:sz w:val="24"/>
              </w:rPr>
              <w:t>TRƯỜNG THCS PHÚ LONG</w:t>
            </w:r>
          </w:p>
          <w:p w:rsidR="00B6749F" w:rsidRPr="00B6749F" w:rsidRDefault="00B6749F" w:rsidP="00B6749F">
            <w:pPr>
              <w:jc w:val="center"/>
              <w:rPr>
                <w:b/>
                <w:sz w:val="24"/>
              </w:rPr>
            </w:pPr>
          </w:p>
          <w:p w:rsidR="00B6749F" w:rsidRPr="00B6749F" w:rsidRDefault="00B6749F" w:rsidP="00B6749F">
            <w:pPr>
              <w:jc w:val="center"/>
              <w:rPr>
                <w:sz w:val="26"/>
                <w:szCs w:val="26"/>
              </w:rPr>
            </w:pPr>
            <w:r w:rsidRPr="00B6749F">
              <w:rPr>
                <w:sz w:val="26"/>
                <w:szCs w:val="26"/>
              </w:rPr>
              <w:t xml:space="preserve">Số: </w:t>
            </w:r>
            <w:r w:rsidR="00936800">
              <w:rPr>
                <w:sz w:val="26"/>
                <w:szCs w:val="26"/>
              </w:rPr>
              <w:t>11</w:t>
            </w:r>
            <w:r w:rsidRPr="00B6749F">
              <w:rPr>
                <w:sz w:val="26"/>
                <w:szCs w:val="26"/>
              </w:rPr>
              <w:t xml:space="preserve">  /KH-THCSPL</w:t>
            </w:r>
          </w:p>
        </w:tc>
        <w:tc>
          <w:tcPr>
            <w:tcW w:w="5471" w:type="dxa"/>
            <w:shd w:val="clear" w:color="auto" w:fill="auto"/>
          </w:tcPr>
          <w:p w:rsidR="00B6749F" w:rsidRPr="00B6749F" w:rsidRDefault="00B6749F" w:rsidP="00B6749F">
            <w:pPr>
              <w:jc w:val="center"/>
              <w:rPr>
                <w:b/>
                <w:sz w:val="24"/>
              </w:rPr>
            </w:pPr>
            <w:r w:rsidRPr="00B6749F">
              <w:rPr>
                <w:b/>
                <w:sz w:val="24"/>
              </w:rPr>
              <w:t>CỘNG HÒA XÃ HỘI CHỦ NGHĨA VIỆT NAM</w:t>
            </w:r>
          </w:p>
          <w:p w:rsidR="00B6749F" w:rsidRPr="00B6749F" w:rsidRDefault="00B6749F" w:rsidP="00B6749F">
            <w:pPr>
              <w:jc w:val="center"/>
              <w:rPr>
                <w:b/>
                <w:sz w:val="26"/>
                <w:szCs w:val="26"/>
              </w:rPr>
            </w:pPr>
            <w:r w:rsidRPr="00B6749F">
              <w:rPr>
                <w:b/>
                <w:sz w:val="26"/>
                <w:szCs w:val="26"/>
              </w:rPr>
              <w:t>Độc lập – Tự do – Hạnh phúc</w:t>
            </w:r>
          </w:p>
          <w:p w:rsidR="00B6749F" w:rsidRPr="00B6749F" w:rsidRDefault="00B6749F" w:rsidP="00B6749F">
            <w:pPr>
              <w:jc w:val="center"/>
              <w:rPr>
                <w:b/>
                <w:sz w:val="24"/>
              </w:rPr>
            </w:pPr>
            <w:r w:rsidRPr="00B6749F">
              <w:rPr>
                <w:noProof/>
                <w:sz w:val="24"/>
              </w:rPr>
              <mc:AlternateContent>
                <mc:Choice Requires="wps">
                  <w:drawing>
                    <wp:anchor distT="4294967295" distB="4294967295" distL="114300" distR="114300" simplePos="0" relativeHeight="251660288" behindDoc="0" locked="0" layoutInCell="1" allowOverlap="1" wp14:anchorId="29EFFE03" wp14:editId="76F0793A">
                      <wp:simplePos x="0" y="0"/>
                      <wp:positionH relativeFrom="column">
                        <wp:posOffset>635000</wp:posOffset>
                      </wp:positionH>
                      <wp:positionV relativeFrom="paragraph">
                        <wp:posOffset>4445</wp:posOffset>
                      </wp:positionV>
                      <wp:extent cx="20669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3193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pt,.35pt" to="21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" strokecolor="windowText" strokeweight=".5pt">
                      <v:stroke joinstyle="miter"/>
                      <o:lock v:ext="edit" shapetype="f"/>
                    </v:line>
                  </w:pict>
                </mc:Fallback>
              </mc:AlternateContent>
            </w:r>
          </w:p>
          <w:p w:rsidR="00B6749F" w:rsidRPr="00B6749F" w:rsidRDefault="00B6749F" w:rsidP="00B6749F">
            <w:pPr>
              <w:jc w:val="center"/>
              <w:rPr>
                <w:i/>
                <w:sz w:val="26"/>
                <w:szCs w:val="26"/>
              </w:rPr>
            </w:pPr>
            <w:r w:rsidRPr="00B6749F">
              <w:rPr>
                <w:i/>
                <w:sz w:val="26"/>
                <w:szCs w:val="26"/>
              </w:rPr>
              <w:t>Lái Thiêu, ngày 21  tháng 3 năm 2018</w:t>
            </w:r>
          </w:p>
        </w:tc>
      </w:tr>
    </w:tbl>
    <w:p w:rsidR="00B6749F" w:rsidRDefault="00B6749F" w:rsidP="00B6749F">
      <w:pPr>
        <w:jc w:val="both"/>
        <w:rPr>
          <w:b/>
          <w:bCs/>
        </w:rPr>
      </w:pPr>
    </w:p>
    <w:p w:rsidR="00B6749F" w:rsidRDefault="00B6749F" w:rsidP="00B6749F">
      <w:pPr>
        <w:jc w:val="center"/>
        <w:rPr>
          <w:b/>
          <w:bCs/>
        </w:rPr>
      </w:pPr>
      <w:r>
        <w:rPr>
          <w:b/>
          <w:bCs/>
        </w:rPr>
        <w:t xml:space="preserve">KẾ HOẠCH </w:t>
      </w:r>
    </w:p>
    <w:p w:rsidR="00B6749F" w:rsidRDefault="00B6749F" w:rsidP="00B6749F">
      <w:pPr>
        <w:jc w:val="center"/>
        <w:rPr>
          <w:b/>
          <w:bCs/>
        </w:rPr>
      </w:pPr>
      <w:r>
        <w:rPr>
          <w:b/>
          <w:bCs/>
        </w:rPr>
        <w:t xml:space="preserve">Tổ chức tuyên truyền, giáo dục pháp luật về phòng, chống ma túy </w:t>
      </w:r>
    </w:p>
    <w:p w:rsidR="00B6749F" w:rsidRDefault="00B6749F" w:rsidP="00B6749F">
      <w:pPr>
        <w:jc w:val="center"/>
        <w:rPr>
          <w:b/>
          <w:bCs/>
        </w:rPr>
      </w:pPr>
      <w:proofErr w:type="gramStart"/>
      <w:r>
        <w:rPr>
          <w:b/>
          <w:bCs/>
        </w:rPr>
        <w:t>cho</w:t>
      </w:r>
      <w:proofErr w:type="gramEnd"/>
      <w:r>
        <w:rPr>
          <w:b/>
          <w:bCs/>
        </w:rPr>
        <w:t xml:space="preserve"> cán bộ công chức, viên chức, học sinh trong nhà trường năm 2018</w:t>
      </w:r>
      <w:r w:rsidR="00936800">
        <w:rPr>
          <w:b/>
          <w:bCs/>
        </w:rPr>
        <w:t>.</w:t>
      </w:r>
      <w:bookmarkStart w:id="0" w:name="_GoBack"/>
      <w:bookmarkEnd w:id="0"/>
    </w:p>
    <w:p w:rsidR="00B6749F" w:rsidRDefault="00B6749F" w:rsidP="00B6749F">
      <w:pPr>
        <w:jc w:val="center"/>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2301240</wp:posOffset>
                </wp:positionH>
                <wp:positionV relativeFrom="paragraph">
                  <wp:posOffset>19050</wp:posOffset>
                </wp:positionV>
                <wp:extent cx="1181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197A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pt,1.5pt" to="27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HntAEAALcDAAAOAAAAZHJzL2Uyb0RvYy54bWysU8GOEzEMvSPxD1HudGZWK7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" strokecolor="black [3200]" strokeweight=".5pt">
                <v:stroke joinstyle="miter"/>
              </v:line>
            </w:pict>
          </mc:Fallback>
        </mc:AlternateContent>
      </w:r>
    </w:p>
    <w:p w:rsidR="00B6749F" w:rsidRDefault="00B6749F" w:rsidP="003C2EC4">
      <w:pPr>
        <w:spacing w:line="276" w:lineRule="auto"/>
        <w:jc w:val="both"/>
        <w:rPr>
          <w:bCs/>
        </w:rPr>
      </w:pPr>
      <w:r w:rsidRPr="00B6749F">
        <w:rPr>
          <w:bCs/>
        </w:rPr>
        <w:tab/>
        <w:t>Thực hiện kế hoạch 209/KH-PGDĐT</w:t>
      </w:r>
      <w:r>
        <w:rPr>
          <w:bCs/>
        </w:rPr>
        <w:t xml:space="preserve"> ngày 19/3/2018 của Phòng Giáo dục và Đào tạo thị xã Thuận An về việc t</w:t>
      </w:r>
      <w:r w:rsidRPr="00B6749F">
        <w:rPr>
          <w:bCs/>
        </w:rPr>
        <w:t xml:space="preserve">ổ chức tuyên truyền, giáo dục pháp luật về phòng, chống ma túy cho cán bộ công chức, viên chức, học sinh </w:t>
      </w:r>
      <w:r>
        <w:rPr>
          <w:bCs/>
        </w:rPr>
        <w:t>trong các cơ sở giáo dục trên địa bàn thị xã Thuận An;</w:t>
      </w:r>
    </w:p>
    <w:p w:rsidR="00B6749F" w:rsidRDefault="00B6749F" w:rsidP="003C2EC4">
      <w:pPr>
        <w:spacing w:line="276" w:lineRule="auto"/>
        <w:jc w:val="both"/>
        <w:rPr>
          <w:bCs/>
        </w:rPr>
      </w:pPr>
      <w:r>
        <w:rPr>
          <w:bCs/>
        </w:rPr>
        <w:tab/>
        <w:t>Trường THCS Phú Long xây dựng kế hoạch triển khai thực hiện một số nội dung sau:</w:t>
      </w:r>
    </w:p>
    <w:p w:rsidR="00B6749F" w:rsidRPr="00B6749F" w:rsidRDefault="00B6749F" w:rsidP="003C2EC4">
      <w:pPr>
        <w:spacing w:line="276" w:lineRule="auto"/>
        <w:rPr>
          <w:bCs/>
        </w:rPr>
      </w:pPr>
    </w:p>
    <w:p w:rsidR="00B6749F" w:rsidRPr="00B6749F" w:rsidRDefault="00B6749F" w:rsidP="003C2EC4">
      <w:pPr>
        <w:spacing w:line="276" w:lineRule="auto"/>
        <w:jc w:val="both"/>
      </w:pPr>
      <w:r>
        <w:rPr>
          <w:b/>
          <w:bCs/>
        </w:rPr>
        <w:t xml:space="preserve">I. MỤC ĐÍCH, </w:t>
      </w:r>
      <w:r w:rsidRPr="00B6749F">
        <w:rPr>
          <w:b/>
          <w:bCs/>
        </w:rPr>
        <w:t>YÊU CẦU</w:t>
      </w:r>
    </w:p>
    <w:p w:rsidR="00B6749F" w:rsidRDefault="00B6749F" w:rsidP="003C2EC4">
      <w:pPr>
        <w:spacing w:line="276" w:lineRule="auto"/>
        <w:jc w:val="both"/>
        <w:rPr>
          <w:b/>
          <w:bCs/>
        </w:rPr>
      </w:pPr>
      <w:r w:rsidRPr="00B6749F">
        <w:rPr>
          <w:b/>
          <w:bCs/>
        </w:rPr>
        <w:t>1. Mục đích</w:t>
      </w:r>
    </w:p>
    <w:p w:rsidR="009E1094" w:rsidRDefault="00781A9C" w:rsidP="003C2EC4">
      <w:pPr>
        <w:pStyle w:val="ListParagraph"/>
        <w:numPr>
          <w:ilvl w:val="0"/>
          <w:numId w:val="2"/>
        </w:numPr>
        <w:spacing w:line="276" w:lineRule="auto"/>
        <w:ind w:left="0" w:firstLine="0"/>
        <w:jc w:val="both"/>
      </w:pPr>
      <w:r>
        <w:t xml:space="preserve">Thông qua tuyên truyền, phổ biến giáo dục pháp luật và kiến thức về phòng, chống ma túy để nâng cao nhận thức, ý thức </w:t>
      </w:r>
      <w:proofErr w:type="gramStart"/>
      <w:r>
        <w:t>trách  nhiệm</w:t>
      </w:r>
      <w:proofErr w:type="gramEnd"/>
      <w:r>
        <w:t xml:space="preserve"> của CBCC, viên chức và học sinh đ</w:t>
      </w:r>
      <w:r w:rsidR="009E1094">
        <w:t>ối với công tác đấu tranh phòng</w:t>
      </w:r>
      <w:r>
        <w:t>, chống ma túy và tác hại của tệ nạn ma túy để phòng ngừa và tích cực tham gia phòng, chống, góp phần làm giảm, ngăn chặn tệ nạn ma túy trong  môi trường giáo dục và đời sống xã hội.</w:t>
      </w:r>
    </w:p>
    <w:p w:rsidR="00B6749F" w:rsidRPr="00B6749F" w:rsidRDefault="00B6749F" w:rsidP="003C2EC4">
      <w:pPr>
        <w:pStyle w:val="ListParagraph"/>
        <w:numPr>
          <w:ilvl w:val="0"/>
          <w:numId w:val="2"/>
        </w:numPr>
        <w:spacing w:line="276" w:lineRule="auto"/>
        <w:ind w:left="0" w:firstLine="0"/>
        <w:jc w:val="both"/>
      </w:pPr>
      <w:r w:rsidRPr="00B6749F">
        <w:t>Tăng cường hoạt động tuyên truyền phòng, chống ma túy tại trường học.</w:t>
      </w:r>
      <w:r w:rsidR="009E1094">
        <w:t xml:space="preserve"> </w:t>
      </w:r>
      <w:r w:rsidRPr="00B6749F">
        <w:t xml:space="preserve">Giáo dục học sinh </w:t>
      </w:r>
      <w:r w:rsidR="009E1094">
        <w:t>hiểu biết về tác hại của ma túy, phương thức thủ đoạn lôi kéo người khác sử dụng trái phép chất ma túy, kỹ năng phòng ngừa, ph1át hiện và đấu tranh với tệ nạn ma túy. Đ</w:t>
      </w:r>
      <w:r w:rsidRPr="00B6749F">
        <w:t>ồng thời nâng cao ý thức trách nhiệm trong công tác đấu tranh phòng chống tệ nạn ma túy, tập trung ngăn chặn, không để tệ nạn ma túy xâm nhập vào trường học, đảm bảo an ninh trật tự, an toàn xã hội trong và ngoài nhà trường.</w:t>
      </w:r>
    </w:p>
    <w:p w:rsidR="00B6749F" w:rsidRPr="00B6749F" w:rsidRDefault="00B6749F" w:rsidP="003C2EC4">
      <w:pPr>
        <w:spacing w:line="276" w:lineRule="auto"/>
        <w:jc w:val="both"/>
      </w:pPr>
      <w:r w:rsidRPr="00B6749F">
        <w:rPr>
          <w:b/>
          <w:bCs/>
        </w:rPr>
        <w:t>2. Yêu cầu</w:t>
      </w:r>
    </w:p>
    <w:p w:rsidR="00B6749F" w:rsidRPr="00B6749F" w:rsidRDefault="00B6749F" w:rsidP="003C2EC4">
      <w:pPr>
        <w:pStyle w:val="ListParagraph"/>
        <w:numPr>
          <w:ilvl w:val="0"/>
          <w:numId w:val="6"/>
        </w:numPr>
        <w:spacing w:line="276" w:lineRule="auto"/>
        <w:ind w:left="0" w:firstLine="0"/>
        <w:jc w:val="both"/>
      </w:pPr>
      <w:r w:rsidRPr="00B6749F">
        <w:t xml:space="preserve">Tăng cường sự lãnh đạo của Chi bộ, </w:t>
      </w:r>
      <w:r w:rsidR="003C2EC4">
        <w:t xml:space="preserve">CBQL của </w:t>
      </w:r>
      <w:r w:rsidRPr="00B6749F">
        <w:t xml:space="preserve">nhà trường đối với với công tác phòng, chống tệ nạn ma túy trong trường học. Đảm bảo </w:t>
      </w:r>
      <w:proofErr w:type="gramStart"/>
      <w:r w:rsidRPr="00B6749F">
        <w:t>an</w:t>
      </w:r>
      <w:proofErr w:type="gramEnd"/>
      <w:r w:rsidRPr="00B6749F">
        <w:t xml:space="preserve"> ninh trật tự trong trường học, an toàn cho cán bộ</w:t>
      </w:r>
      <w:r w:rsidR="003C2EC4">
        <w:t>,</w:t>
      </w:r>
      <w:r w:rsidRPr="00B6749F">
        <w:t xml:space="preserve"> giáo viên, nhân viên, học sinh trong quá trình tham gia công tác, học tập. Đảm bảo 100% cán bộ, giáo viên và học sinh trong nhà trường được trang bị các kiến thức và kỹ năng phòng, chống ma túy.</w:t>
      </w:r>
    </w:p>
    <w:p w:rsidR="00B6749F" w:rsidRPr="00B6749F" w:rsidRDefault="00B6749F" w:rsidP="003C2EC4">
      <w:pPr>
        <w:pStyle w:val="ListParagraph"/>
        <w:numPr>
          <w:ilvl w:val="0"/>
          <w:numId w:val="6"/>
        </w:numPr>
        <w:spacing w:line="276" w:lineRule="auto"/>
        <w:ind w:left="0" w:firstLine="0"/>
        <w:jc w:val="both"/>
      </w:pPr>
      <w:r w:rsidRPr="00B6749F">
        <w:t>Tăng cường các hoạt động tuyên truyền nâng cao nhận thức cho cán bộ, giáo viên và học sinh về công tác phòng, chống tệ nạn ma túy trong trường học.</w:t>
      </w:r>
    </w:p>
    <w:p w:rsidR="00B6749F" w:rsidRPr="00B6749F" w:rsidRDefault="00B6749F" w:rsidP="003C2EC4">
      <w:pPr>
        <w:pStyle w:val="ListParagraph"/>
        <w:numPr>
          <w:ilvl w:val="0"/>
          <w:numId w:val="6"/>
        </w:numPr>
        <w:spacing w:line="276" w:lineRule="auto"/>
        <w:ind w:left="0" w:firstLine="0"/>
        <w:jc w:val="both"/>
      </w:pPr>
      <w:r w:rsidRPr="00B6749F">
        <w:lastRenderedPageBreak/>
        <w:t>Đảm bảo sự phối hợp chặt chẽ, thư</w:t>
      </w:r>
      <w:r w:rsidR="003C2EC4">
        <w:t>ờng xuyên giữa các ban, ngành, </w:t>
      </w:r>
      <w:r w:rsidRPr="00B6749F">
        <w:t>đoàn thể có liên quan, giữa nhà trường với địa phương và gia đình HS, phát huy hiệu quả vai t</w:t>
      </w:r>
      <w:r w:rsidR="003C2EC4">
        <w:t>rò, tấm gương đạo đức của CBQL</w:t>
      </w:r>
      <w:r w:rsidRPr="00B6749F">
        <w:t xml:space="preserve">, </w:t>
      </w:r>
      <w:r w:rsidR="003C2EC4">
        <w:t>giáo viên</w:t>
      </w:r>
      <w:r w:rsidRPr="00B6749F">
        <w:t xml:space="preserve"> và sự chủ động, tích cực của HS trong công tác phòng, tệ nạn ma túy trong nhà trường và cộng đồng.</w:t>
      </w:r>
    </w:p>
    <w:p w:rsidR="00B6749F" w:rsidRPr="00B6749F" w:rsidRDefault="00B6749F" w:rsidP="003C2EC4">
      <w:pPr>
        <w:pStyle w:val="ListParagraph"/>
        <w:numPr>
          <w:ilvl w:val="0"/>
          <w:numId w:val="6"/>
        </w:numPr>
        <w:spacing w:line="276" w:lineRule="auto"/>
        <w:ind w:left="0" w:firstLine="0"/>
        <w:jc w:val="both"/>
      </w:pPr>
      <w:r w:rsidRPr="00B6749F">
        <w:t>Xác định công tác phòng, chống và kiểm soát ma túy trong trường học là một trong những nhiệm vụ trọng tâm và được triển khai thực hiện thường xuyên.</w:t>
      </w:r>
    </w:p>
    <w:p w:rsidR="00B6749F" w:rsidRPr="00B6749F" w:rsidRDefault="00B6749F" w:rsidP="003C2EC4">
      <w:pPr>
        <w:pStyle w:val="ListParagraph"/>
        <w:numPr>
          <w:ilvl w:val="0"/>
          <w:numId w:val="6"/>
        </w:numPr>
        <w:spacing w:line="276" w:lineRule="auto"/>
        <w:ind w:left="0" w:firstLine="0"/>
        <w:jc w:val="both"/>
      </w:pPr>
      <w:r w:rsidRPr="00B6749F">
        <w:t>Các tổ chức đoàn thể trong nhà trường phối hợp với các ngành, các cấp có liên quan để tuyên truyền, lồng ghép, tích hợp vào chương trình giáo dục chính khóa, ngoại khóa.</w:t>
      </w:r>
      <w:r w:rsidR="009E1094">
        <w:t xml:space="preserve"> Nội dung và hình thức tuyên truyền phải thực tiễn và sinh động.</w:t>
      </w:r>
      <w:r w:rsidRPr="00B6749F">
        <w:t> Có đánh giá kết quả thực hiện hằng năm, đảm bảo tiết kiệm và hiệu quả.</w:t>
      </w:r>
    </w:p>
    <w:p w:rsidR="00B6749F" w:rsidRPr="00B6749F" w:rsidRDefault="009E1094" w:rsidP="003C2EC4">
      <w:pPr>
        <w:pStyle w:val="ListParagraph"/>
        <w:numPr>
          <w:ilvl w:val="0"/>
          <w:numId w:val="6"/>
        </w:numPr>
        <w:spacing w:line="276" w:lineRule="auto"/>
        <w:ind w:left="0" w:firstLine="0"/>
        <w:jc w:val="both"/>
      </w:pPr>
      <w:r>
        <w:t>Cung cấp cho CBQL, </w:t>
      </w:r>
      <w:r w:rsidR="004F5A0F">
        <w:t>VC, NV</w:t>
      </w:r>
      <w:r w:rsidR="00B6749F" w:rsidRPr="00B6749F">
        <w:t>, HS những kiến thức và kỹ năng cơ bản nhất về công tác phòng, chống ma túy. Giúp học sinh hiểu biết về tác hại của ma túy đối với bản thân, gia đình và xã hội.</w:t>
      </w:r>
    </w:p>
    <w:p w:rsidR="00B6749F" w:rsidRPr="00B6749F" w:rsidRDefault="00B6749F" w:rsidP="003C2EC4">
      <w:pPr>
        <w:spacing w:line="276" w:lineRule="auto"/>
        <w:jc w:val="both"/>
      </w:pPr>
      <w:r w:rsidRPr="00B6749F">
        <w:rPr>
          <w:b/>
          <w:bCs/>
        </w:rPr>
        <w:t>3. Chỉ tiêu:</w:t>
      </w:r>
    </w:p>
    <w:p w:rsidR="00B6749F" w:rsidRPr="00B6749F" w:rsidRDefault="00B6749F" w:rsidP="003C2EC4">
      <w:pPr>
        <w:spacing w:line="276" w:lineRule="auto"/>
        <w:ind w:firstLine="720"/>
        <w:jc w:val="both"/>
      </w:pPr>
      <w:r w:rsidRPr="00B6749F">
        <w:t>Nâng cao chất lượng công tác tuyên truyền, 100% CB</w:t>
      </w:r>
      <w:proofErr w:type="gramStart"/>
      <w:r w:rsidR="00353EEE">
        <w:t>,</w:t>
      </w:r>
      <w:r w:rsidR="004F5A0F">
        <w:t>VC</w:t>
      </w:r>
      <w:proofErr w:type="gramEnd"/>
      <w:r w:rsidR="004F5A0F">
        <w:t>, NV</w:t>
      </w:r>
      <w:r w:rsidR="00353EEE">
        <w:t xml:space="preserve"> </w:t>
      </w:r>
      <w:r w:rsidRPr="00B6749F">
        <w:t>và học sinh trong trường học không có tệ nạn ma túy.</w:t>
      </w:r>
    </w:p>
    <w:p w:rsidR="00B6749F" w:rsidRPr="00B6749F" w:rsidRDefault="00B6749F" w:rsidP="003C2EC4">
      <w:pPr>
        <w:spacing w:line="276" w:lineRule="auto"/>
        <w:jc w:val="both"/>
      </w:pPr>
      <w:r w:rsidRPr="00B6749F">
        <w:rPr>
          <w:b/>
          <w:bCs/>
        </w:rPr>
        <w:t>II. NHIỆM VỤ VÀ GIẢI PHÁP</w:t>
      </w:r>
    </w:p>
    <w:p w:rsidR="00B6749F" w:rsidRPr="00B6749F" w:rsidRDefault="00B6749F" w:rsidP="003C2EC4">
      <w:pPr>
        <w:spacing w:line="276" w:lineRule="auto"/>
        <w:jc w:val="both"/>
      </w:pPr>
      <w:r w:rsidRPr="00B6749F">
        <w:rPr>
          <w:b/>
          <w:bCs/>
        </w:rPr>
        <w:t>1. Công tác tuyên truyền, giáo dục</w:t>
      </w:r>
      <w:proofErr w:type="gramStart"/>
      <w:r w:rsidRPr="00B6749F">
        <w:rPr>
          <w:b/>
          <w:bCs/>
        </w:rPr>
        <w:t>  phòng</w:t>
      </w:r>
      <w:proofErr w:type="gramEnd"/>
      <w:r w:rsidRPr="00B6749F">
        <w:rPr>
          <w:b/>
          <w:bCs/>
        </w:rPr>
        <w:t>, chống ma túy trong trường học</w:t>
      </w:r>
    </w:p>
    <w:p w:rsidR="004F5A0F" w:rsidRPr="00B6749F" w:rsidRDefault="00B6749F" w:rsidP="003C2EC4">
      <w:pPr>
        <w:pStyle w:val="ListParagraph"/>
        <w:numPr>
          <w:ilvl w:val="0"/>
          <w:numId w:val="2"/>
        </w:numPr>
        <w:spacing w:line="276" w:lineRule="auto"/>
        <w:ind w:left="0" w:firstLine="0"/>
        <w:jc w:val="both"/>
      </w:pPr>
      <w:r w:rsidRPr="00B6749F">
        <w:t>Tuyên truyền nội dung Chỉ thị số 21- CT/TW ngày 26/3/2008 của Bộ chính trị về tăng cường lãnh đạo, chỉ đạo công tác phòng, chống và kiểm soát ma túy trong tình hình mới; Luật phòng, chống HIV/AIDS; Luật phổ biến giáo dục pháp luật; Chỉ thị số 48- CT/TW ngày 22/10/2010 của Bộ Chính trị về tăng cường sự lãnh đạo của Đảng đối với công tác phòng, chống tội phạm trong tình hình mới; Chỉ thị số 09-CT/TW của Ban Bí thư Trung ương Đảng về “Tăng cường sự lãnh đạo của Đảng đối với phong trào toàn dân bảo vệ an ni</w:t>
      </w:r>
      <w:r w:rsidR="004F5A0F">
        <w:t>nh Tổ quốc trong tình hình mới”; Các biện pháp phòng, chống ma túy trong trường học, nhận biết các chất ma túy thường gặp, dấu hiệu của tội phạm ma túy, người nghiện ma túy; Các nguyên nhân dẫn đến nghiện ma túy, cách xử lý tình huống khi phát hiện đối tượng nghiện ma túy, các tác hại của ma túy đối với cá nhân và xã hội; ý nghĩa, vai trò, tầ</w:t>
      </w:r>
      <w:r w:rsidR="003C2EC4">
        <w:t>m quan trọng của công tác phòng</w:t>
      </w:r>
      <w:r w:rsidR="004F5A0F">
        <w:t>, chống ma túy.</w:t>
      </w:r>
    </w:p>
    <w:p w:rsidR="00B6749F" w:rsidRPr="00B6749F" w:rsidRDefault="00B6749F" w:rsidP="003C2EC4">
      <w:pPr>
        <w:pStyle w:val="ListParagraph"/>
        <w:numPr>
          <w:ilvl w:val="0"/>
          <w:numId w:val="2"/>
        </w:numPr>
        <w:spacing w:line="276" w:lineRule="auto"/>
        <w:ind w:left="0" w:firstLine="0"/>
        <w:jc w:val="both"/>
      </w:pPr>
      <w:r w:rsidRPr="00B6749F">
        <w:t>Đổi mới nội dung và đẩy mạnh công tác tuyên truyền, giáo dục phòng chống ma túy trong trường học. Giáo dục về đạo đức lối sống, phòng, chống tội phạm, bạo lực học đường, xây dựng môi trường giáo dục lành mạnh.</w:t>
      </w:r>
    </w:p>
    <w:p w:rsidR="00B6749F" w:rsidRPr="00B6749F" w:rsidRDefault="00B6749F" w:rsidP="003C2EC4">
      <w:pPr>
        <w:pStyle w:val="ListParagraph"/>
        <w:numPr>
          <w:ilvl w:val="0"/>
          <w:numId w:val="2"/>
        </w:numPr>
        <w:spacing w:line="276" w:lineRule="auto"/>
        <w:ind w:left="0" w:firstLine="0"/>
        <w:jc w:val="both"/>
      </w:pPr>
      <w:r w:rsidRPr="00B6749F">
        <w:t xml:space="preserve">Tổ chức hoạt động ngoại khóa, ngoài giờ, các câu lạc bộ văn hóa, nghệ thuật, hoạt động thể dục thể thao nhằm thu hút đông đảo học sinh, giáo viên vào các hoạt động lành mạnh. Tập trung tuyên truyền giáo dục, trong đó chú trọng đến những đối tượng có hành vi xử dụng ma túy, hoặc mua bán ma túy bên  ngoài có thể len lõi tiếp cận với học sinh để có biện pháp phòng ngừa và giúp học sinh có </w:t>
      </w:r>
      <w:r w:rsidRPr="00B6749F">
        <w:lastRenderedPageBreak/>
        <w:t>ý thức tự  phòng ngừa bằng cách tuyên truyền qua các chương trình thông tin, sách, báo, tài liệu,. . . giúp các em nắm đủ thông tin trước sự tác động, lôi kéo của tệ nạn ma tuý và tích cực phòng ngừa, tham gia đấu tranh phòng chống tội phạm.</w:t>
      </w:r>
    </w:p>
    <w:p w:rsidR="00B6749F" w:rsidRPr="00B6749F" w:rsidRDefault="00B6749F" w:rsidP="003C2EC4">
      <w:pPr>
        <w:pStyle w:val="ListParagraph"/>
        <w:numPr>
          <w:ilvl w:val="0"/>
          <w:numId w:val="2"/>
        </w:numPr>
        <w:spacing w:line="276" w:lineRule="auto"/>
        <w:ind w:left="0" w:firstLine="0"/>
        <w:jc w:val="both"/>
      </w:pPr>
      <w:r w:rsidRPr="00B6749F">
        <w:t xml:space="preserve">Tuyên truyền các gương điển hình tiên tiến, gương người tốt, việc tốt về phòng, chống ma túy, ngăn chặn </w:t>
      </w:r>
      <w:r w:rsidR="00353EEE">
        <w:t>một số tội </w:t>
      </w:r>
      <w:r w:rsidRPr="00B6749F">
        <w:t>phạm mới. Nâng cao nhận thức cho tất cả cán bộ, giáo viên, nhân viên phục vụ, học sinh các cấp học và cha mẹ học sinh trên địa bàn thấy đư</w:t>
      </w:r>
      <w:r w:rsidRPr="00B6749F">
        <w:softHyphen/>
        <w:t>ợc yêu cầu bức xúc của cuộc đấu tranh phòng chống tệ nạn ma túy, mại dâm, tội phạm mua bán người, các hành vi sử dụng vũ khí quân dụng, vũ khí thô sơ để gây án…nhằm giữ vững an ninh trật tự nói chung và trong nhà trường nói riêng.</w:t>
      </w:r>
    </w:p>
    <w:p w:rsidR="00B6749F" w:rsidRPr="00B6749F" w:rsidRDefault="00B6749F" w:rsidP="003C2EC4">
      <w:pPr>
        <w:pStyle w:val="ListParagraph"/>
        <w:numPr>
          <w:ilvl w:val="0"/>
          <w:numId w:val="2"/>
        </w:numPr>
        <w:spacing w:line="276" w:lineRule="auto"/>
        <w:ind w:left="0" w:firstLine="0"/>
        <w:jc w:val="both"/>
      </w:pPr>
      <w:r w:rsidRPr="00B6749F">
        <w:t>Tăng cường công tác c</w:t>
      </w:r>
      <w:r w:rsidR="00353EEE">
        <w:t xml:space="preserve">hủ nhiệm và công tác Đoàn, </w:t>
      </w:r>
      <w:r w:rsidRPr="00B6749F">
        <w:t xml:space="preserve">Đội trong việc trực tiếp phối hợp với gia đình các em học sinh có biểu hiện, thái độ hành </w:t>
      </w:r>
      <w:proofErr w:type="gramStart"/>
      <w:r w:rsidRPr="00B6749F">
        <w:t>vi</w:t>
      </w:r>
      <w:proofErr w:type="gramEnd"/>
      <w:r w:rsidRPr="00B6749F">
        <w:t xml:space="preserve"> đạo đức lối sống không lành mạnh. Nâ</w:t>
      </w:r>
      <w:r w:rsidR="003C2EC4">
        <w:t xml:space="preserve">ng cao chất lượng tuyên truyền, </w:t>
      </w:r>
      <w:r w:rsidRPr="00B6749F">
        <w:t>giảng dạy trong chương trình giáo dục chính khoá thông qua việc dạy tích hợp, lồng ghép ở các môn học, cụ thể là:</w:t>
      </w:r>
    </w:p>
    <w:p w:rsidR="00B6749F" w:rsidRPr="00B6749F" w:rsidRDefault="00B6749F" w:rsidP="003C2EC4">
      <w:pPr>
        <w:spacing w:line="276" w:lineRule="auto"/>
        <w:ind w:firstLine="720"/>
        <w:jc w:val="both"/>
      </w:pPr>
      <w:r w:rsidRPr="00B6749F">
        <w:t xml:space="preserve">+ Ngoài giờ dạy chính </w:t>
      </w:r>
      <w:proofErr w:type="gramStart"/>
      <w:r w:rsidRPr="00B6749F">
        <w:t>khoá ;</w:t>
      </w:r>
      <w:proofErr w:type="gramEnd"/>
      <w:r w:rsidRPr="00B6749F">
        <w:t xml:space="preserve"> cần tăng cường hoạt động ngoại khoá, các buổi sinh hoạt đầu tuần, phát thành măng non đầu giờ và giữa giờ ra chơi...</w:t>
      </w:r>
    </w:p>
    <w:p w:rsidR="00B6749F" w:rsidRPr="00B6749F" w:rsidRDefault="00B6749F" w:rsidP="003C2EC4">
      <w:pPr>
        <w:spacing w:line="276" w:lineRule="auto"/>
        <w:jc w:val="both"/>
      </w:pPr>
      <w:r w:rsidRPr="00B6749F">
        <w:t> </w:t>
      </w:r>
      <w:r w:rsidR="003C2EC4">
        <w:tab/>
      </w:r>
      <w:r w:rsidRPr="00B6749F">
        <w:t>+ Trong các giờ</w:t>
      </w:r>
      <w:proofErr w:type="gramStart"/>
      <w:r w:rsidRPr="00B6749F">
        <w:t>  sinh</w:t>
      </w:r>
      <w:proofErr w:type="gramEnd"/>
      <w:r w:rsidRPr="00B6749F">
        <w:t xml:space="preserve"> hoạt chủ nhiệm: tổ chức cho học sinh trao đổi, nêu ý kiến về những hiện tượng, những biểu hiện không tốt trong trường, đề xuất hình thức giáo dục, xử phạt đồng thời cũng tăng cường nêu gương, biểu dương, khuyến khích các em noi theo các gương sáng về đạo đức của các học sinh.</w:t>
      </w:r>
    </w:p>
    <w:p w:rsidR="00B6749F" w:rsidRPr="00B6749F" w:rsidRDefault="00B6749F" w:rsidP="003C2EC4">
      <w:pPr>
        <w:pStyle w:val="ListParagraph"/>
        <w:numPr>
          <w:ilvl w:val="0"/>
          <w:numId w:val="2"/>
        </w:numPr>
        <w:spacing w:line="276" w:lineRule="auto"/>
        <w:ind w:left="0" w:firstLine="0"/>
        <w:jc w:val="both"/>
      </w:pPr>
      <w:r w:rsidRPr="00B6749F">
        <w:t xml:space="preserve">Lập hòm </w:t>
      </w:r>
      <w:proofErr w:type="gramStart"/>
      <w:r w:rsidRPr="00B6749F">
        <w:t>thư</w:t>
      </w:r>
      <w:proofErr w:type="gramEnd"/>
      <w:r w:rsidRPr="00B6749F">
        <w:t xml:space="preserve"> những điều em muốn nói, phát động phong trào tố giác, vận động tự giác khai báo về tình trạng sử dụng ma túy trái phép trong cán bộ, giáo viên, học sinh.</w:t>
      </w:r>
    </w:p>
    <w:p w:rsidR="00B6749F" w:rsidRPr="00B6749F" w:rsidRDefault="00B6749F" w:rsidP="003C2EC4">
      <w:pPr>
        <w:pStyle w:val="ListParagraph"/>
        <w:numPr>
          <w:ilvl w:val="0"/>
          <w:numId w:val="2"/>
        </w:numPr>
        <w:spacing w:line="276" w:lineRule="auto"/>
        <w:ind w:left="0" w:firstLine="0"/>
        <w:jc w:val="both"/>
      </w:pPr>
      <w:r w:rsidRPr="00B6749F">
        <w:t>Tổ chức triển khai công tác giáo dục pháp luật, giáo dục giá trị sống- kỹ năng sống cho học sinh. </w:t>
      </w:r>
    </w:p>
    <w:p w:rsidR="00B6749F" w:rsidRPr="00B6749F" w:rsidRDefault="00B6749F" w:rsidP="003C2EC4">
      <w:pPr>
        <w:pStyle w:val="ListParagraph"/>
        <w:numPr>
          <w:ilvl w:val="0"/>
          <w:numId w:val="2"/>
        </w:numPr>
        <w:spacing w:line="276" w:lineRule="auto"/>
        <w:ind w:left="0" w:firstLine="0"/>
        <w:jc w:val="both"/>
      </w:pPr>
      <w:r w:rsidRPr="00B6749F">
        <w:t xml:space="preserve">Tiếp tục và đẩy mạnh việc thực hiện trong học sinh cuộc vận động “Ba không” </w:t>
      </w:r>
      <w:r w:rsidRPr="00936800">
        <w:rPr>
          <w:i/>
        </w:rPr>
        <w:t>(không sử dụng ma tuý; không buôn bán, tàng trữ, vận chuyển trái phép các chất ma tuý; không dung túng, bao che cho tội phạm và tệ nạn ma tuý)</w:t>
      </w:r>
      <w:r w:rsidRPr="00B6749F">
        <w:t>; tổ chức cho học sinh ký cam kết phòng, chống ma tuý.</w:t>
      </w:r>
    </w:p>
    <w:p w:rsidR="00B6749F" w:rsidRPr="00B6749F" w:rsidRDefault="00B6749F" w:rsidP="003C2EC4">
      <w:pPr>
        <w:pStyle w:val="ListParagraph"/>
        <w:numPr>
          <w:ilvl w:val="0"/>
          <w:numId w:val="2"/>
        </w:numPr>
        <w:spacing w:line="276" w:lineRule="auto"/>
        <w:ind w:left="0" w:firstLine="0"/>
        <w:jc w:val="both"/>
      </w:pPr>
      <w:r w:rsidRPr="00B6749F">
        <w:t>Hằng năm</w:t>
      </w:r>
      <w:proofErr w:type="gramStart"/>
      <w:r w:rsidRPr="00B6749F">
        <w:t>  xây</w:t>
      </w:r>
      <w:proofErr w:type="gramEnd"/>
      <w:r w:rsidRPr="00B6749F">
        <w:t xml:space="preserve"> dựng kế hoạch tuyên truyền, giáo dục phòng chống ma tuý, tác hại của ma tuý và công tác phòng chống, kiểm soát ma tuý, HIV/AIDS trong nhà trường.</w:t>
      </w:r>
    </w:p>
    <w:p w:rsidR="00B6749F" w:rsidRPr="00B6749F" w:rsidRDefault="00B6749F" w:rsidP="003C2EC4">
      <w:pPr>
        <w:spacing w:line="276" w:lineRule="auto"/>
        <w:jc w:val="both"/>
      </w:pPr>
      <w:r w:rsidRPr="00B6749F">
        <w:rPr>
          <w:b/>
          <w:bCs/>
        </w:rPr>
        <w:t>2. Công tác phối kết hợp giữa nhà trường và chính quyền địa phương về phòng, chống ma túy</w:t>
      </w:r>
    </w:p>
    <w:p w:rsidR="00B6749F" w:rsidRPr="00B6749F" w:rsidRDefault="00B6749F" w:rsidP="003C2EC4">
      <w:pPr>
        <w:pStyle w:val="ListParagraph"/>
        <w:numPr>
          <w:ilvl w:val="0"/>
          <w:numId w:val="2"/>
        </w:numPr>
        <w:spacing w:line="276" w:lineRule="auto"/>
        <w:ind w:left="0" w:firstLine="0"/>
        <w:jc w:val="both"/>
      </w:pPr>
      <w:r w:rsidRPr="00B6749F">
        <w:t xml:space="preserve">Tăng cường vai trò lãnh đạo, chỉ đạo của </w:t>
      </w:r>
      <w:r w:rsidR="00936800">
        <w:t>CBQL</w:t>
      </w:r>
      <w:r w:rsidRPr="00B6749F">
        <w:t xml:space="preserve">, công đoàn, Đoàn Thanh niên, Đội Thiếu niên trong công tác phòng, chống ma túy, triển khai có hiệu quả các chương trình, kế hoạch của các cấp, phối hợp với lực lượng công an phường </w:t>
      </w:r>
      <w:r w:rsidRPr="00B6749F">
        <w:lastRenderedPageBreak/>
        <w:t xml:space="preserve">trong việc phối hợp phòng chống tội phạm, phòng chống ma tuý. Xây dựng môi trường giáo dục lành mạnh, </w:t>
      </w:r>
      <w:proofErr w:type="gramStart"/>
      <w:r w:rsidRPr="00B6749F">
        <w:t>an</w:t>
      </w:r>
      <w:proofErr w:type="gramEnd"/>
      <w:r w:rsidRPr="00B6749F">
        <w:t xml:space="preserve"> toàn.</w:t>
      </w:r>
    </w:p>
    <w:p w:rsidR="00B6749F" w:rsidRPr="00B6749F" w:rsidRDefault="00B6749F" w:rsidP="003C2EC4">
      <w:pPr>
        <w:pStyle w:val="ListParagraph"/>
        <w:numPr>
          <w:ilvl w:val="0"/>
          <w:numId w:val="2"/>
        </w:numPr>
        <w:spacing w:line="276" w:lineRule="auto"/>
        <w:ind w:left="0" w:firstLine="0"/>
        <w:jc w:val="both"/>
      </w:pPr>
      <w:r w:rsidRPr="00B6749F">
        <w:t xml:space="preserve">Trường phối hợp chặt chẽ với các ban ngành đoàn thể, triển khai thực </w:t>
      </w:r>
      <w:proofErr w:type="gramStart"/>
      <w:r w:rsidRPr="00B6749F">
        <w:t>hiện  công</w:t>
      </w:r>
      <w:proofErr w:type="gramEnd"/>
      <w:r w:rsidRPr="00B6749F">
        <w:t xml:space="preserve"> tác tuyên truyền, giáo dục phòng chống tội phạm và kiểm soát ma tuý trong trường học.</w:t>
      </w:r>
    </w:p>
    <w:p w:rsidR="00B6749F" w:rsidRPr="00B6749F" w:rsidRDefault="00B6749F" w:rsidP="003C2EC4">
      <w:pPr>
        <w:spacing w:line="276" w:lineRule="auto"/>
        <w:jc w:val="both"/>
      </w:pPr>
      <w:r w:rsidRPr="00B6749F">
        <w:rPr>
          <w:b/>
          <w:bCs/>
        </w:rPr>
        <w:t>3. Tăng cường mối liên kết giữa Gia đình - Nhà trường - Xã hội và các tổ chức đoàn thể trong công tác GD phòng chống ma tuý.</w:t>
      </w:r>
    </w:p>
    <w:p w:rsidR="00B6749F" w:rsidRPr="00B6749F" w:rsidRDefault="00B6749F" w:rsidP="003C2EC4">
      <w:pPr>
        <w:pStyle w:val="ListParagraph"/>
        <w:numPr>
          <w:ilvl w:val="0"/>
          <w:numId w:val="2"/>
        </w:numPr>
        <w:spacing w:line="276" w:lineRule="auto"/>
        <w:ind w:left="0" w:firstLine="0"/>
        <w:jc w:val="both"/>
      </w:pPr>
      <w:r w:rsidRPr="00B6749F">
        <w:t xml:space="preserve">Phối hợp với </w:t>
      </w:r>
      <w:r w:rsidR="00353EEE">
        <w:t>phường Đ</w:t>
      </w:r>
      <w:r w:rsidRPr="00B6749F">
        <w:t>oàn tạo lực lượng nòng cốt trong công tác tuyên truyền giáo dục học sinh; xây dựng các phong trào, tổ chức các hoạt động xã hội, tuyên truyền phòng chống tội phạm, tệ nạn ma tuý, tệ nạn xã hội trong nhà trường, đảm bảo an ninh trật tự và làm trong sạch mội trường trong và ngoài trường học.</w:t>
      </w:r>
    </w:p>
    <w:p w:rsidR="00353EEE" w:rsidRPr="004F5A0F" w:rsidRDefault="00B6749F" w:rsidP="003C2EC4">
      <w:pPr>
        <w:pStyle w:val="ListParagraph"/>
        <w:numPr>
          <w:ilvl w:val="0"/>
          <w:numId w:val="2"/>
        </w:numPr>
        <w:spacing w:line="276" w:lineRule="auto"/>
        <w:ind w:left="0" w:firstLine="0"/>
        <w:jc w:val="both"/>
      </w:pPr>
      <w:r w:rsidRPr="00B6749F">
        <w:t>Tăng cường mội quan hệ giữa giáo viên chủ nhiệm với gia đình nhằm quản lý học sinh, ngăn ngừa ma tuý, các tệ nạn xã hội và kịp thời xử lý khi có vụ việc xảy ra liên quan đến học sinh.</w:t>
      </w:r>
    </w:p>
    <w:p w:rsidR="00B6749F" w:rsidRPr="00B6749F" w:rsidRDefault="00B6749F" w:rsidP="003C2EC4">
      <w:pPr>
        <w:spacing w:line="276" w:lineRule="auto"/>
        <w:jc w:val="both"/>
      </w:pPr>
      <w:r w:rsidRPr="00B6749F">
        <w:rPr>
          <w:b/>
          <w:bCs/>
        </w:rPr>
        <w:t xml:space="preserve">III. TỔ CHỨC THỰC </w:t>
      </w:r>
      <w:proofErr w:type="gramStart"/>
      <w:r w:rsidRPr="00B6749F">
        <w:rPr>
          <w:b/>
          <w:bCs/>
        </w:rPr>
        <w:t>HIỆN :</w:t>
      </w:r>
      <w:proofErr w:type="gramEnd"/>
    </w:p>
    <w:p w:rsidR="00B6749F" w:rsidRPr="00B6749F" w:rsidRDefault="00B6749F" w:rsidP="003C2EC4">
      <w:pPr>
        <w:spacing w:line="276" w:lineRule="auto"/>
        <w:jc w:val="both"/>
      </w:pPr>
      <w:r w:rsidRPr="00B6749F">
        <w:t>        Thành lập Ban chỉ đạo triển khai thực hiện công tác phòng, chống ma túy</w:t>
      </w:r>
      <w:proofErr w:type="gramStart"/>
      <w:r w:rsidRPr="00B6749F">
        <w:t>  trong</w:t>
      </w:r>
      <w:proofErr w:type="gramEnd"/>
      <w:r w:rsidRPr="00B6749F">
        <w:t xml:space="preserve"> nhà trường năm 201</w:t>
      </w:r>
      <w:r w:rsidR="004F5A0F">
        <w:t>8</w:t>
      </w:r>
      <w:r w:rsidRPr="00B6749F">
        <w:t>. Xây dựng kế hoạch và triển khai các hoạt động tuyên truyền giáo dục, phòng, chống ma túy của đơn vị và công khai trên website</w:t>
      </w:r>
      <w:r w:rsidR="003C2EC4">
        <w:t>, bảng thông tin</w:t>
      </w:r>
      <w:r w:rsidRPr="00B6749F">
        <w:t xml:space="preserve"> của trường.</w:t>
      </w:r>
    </w:p>
    <w:p w:rsidR="00B6749F" w:rsidRPr="00B6749F" w:rsidRDefault="00B6749F" w:rsidP="003C2EC4">
      <w:pPr>
        <w:pStyle w:val="ListParagraph"/>
        <w:numPr>
          <w:ilvl w:val="0"/>
          <w:numId w:val="2"/>
        </w:numPr>
        <w:spacing w:line="276" w:lineRule="auto"/>
        <w:ind w:left="0" w:firstLine="0"/>
        <w:jc w:val="both"/>
      </w:pPr>
      <w:r w:rsidRPr="00B6749F">
        <w:t>Tổ chức tập huấn cho cán bộ, giáo viên về công tác phòng, chống ma túy tron</w:t>
      </w:r>
      <w:r w:rsidR="004F5A0F">
        <w:t>g trường học, tổ chức cho CB,</w:t>
      </w:r>
      <w:r w:rsidR="004F5A0F" w:rsidRPr="00B6749F">
        <w:t xml:space="preserve"> </w:t>
      </w:r>
      <w:r w:rsidR="004F5A0F">
        <w:t>VC, NV</w:t>
      </w:r>
      <w:r w:rsidRPr="00B6749F">
        <w:t> và học sinh ký cam kết không thử, không tàng trữ, không sử dụng và vận chuyển buôn bán ma túy.</w:t>
      </w:r>
    </w:p>
    <w:p w:rsidR="00B6749F" w:rsidRPr="00B6749F" w:rsidRDefault="00B6749F" w:rsidP="003C2EC4">
      <w:pPr>
        <w:pStyle w:val="ListParagraph"/>
        <w:numPr>
          <w:ilvl w:val="0"/>
          <w:numId w:val="2"/>
        </w:numPr>
        <w:spacing w:line="276" w:lineRule="auto"/>
        <w:ind w:left="0" w:firstLine="0"/>
        <w:jc w:val="both"/>
      </w:pPr>
      <w:r w:rsidRPr="00B6749F">
        <w:t>Tổ chức cho CB</w:t>
      </w:r>
      <w:proofErr w:type="gramStart"/>
      <w:r w:rsidR="004F5A0F">
        <w:t>,VC</w:t>
      </w:r>
      <w:proofErr w:type="gramEnd"/>
      <w:r w:rsidR="004F5A0F">
        <w:t>, NV</w:t>
      </w:r>
      <w:r w:rsidRPr="00B6749F">
        <w:t>, học sinh kí cam kết, theo dõi việc thực hiện cam kết của học sinh trong suốt năm học. Tổng kết, đánh giá kết quả thực hiện</w:t>
      </w:r>
      <w:r w:rsidR="004F5A0F">
        <w:t xml:space="preserve"> cam kết và báo cáo về Phòng </w:t>
      </w:r>
      <w:proofErr w:type="gramStart"/>
      <w:r w:rsidR="004F5A0F">
        <w:t>GD</w:t>
      </w:r>
      <w:r w:rsidRPr="00B6749F">
        <w:t>ĐT .</w:t>
      </w:r>
      <w:proofErr w:type="gramEnd"/>
    </w:p>
    <w:p w:rsidR="00B6749F" w:rsidRPr="00B6749F" w:rsidRDefault="00B6749F" w:rsidP="003C2EC4">
      <w:pPr>
        <w:pStyle w:val="ListParagraph"/>
        <w:numPr>
          <w:ilvl w:val="0"/>
          <w:numId w:val="2"/>
        </w:numPr>
        <w:spacing w:line="276" w:lineRule="auto"/>
        <w:ind w:left="0" w:firstLine="0"/>
        <w:jc w:val="both"/>
      </w:pPr>
      <w:r w:rsidRPr="00B6749F">
        <w:t>Lồng ghép giáo dục phòng, chống ma túy vào các giờ dạy học, sinh hoạt tập thể, sinh hoạt ngoại khóa...</w:t>
      </w:r>
    </w:p>
    <w:p w:rsidR="00B6749F" w:rsidRPr="00B6749F" w:rsidRDefault="00B6749F" w:rsidP="003C2EC4">
      <w:pPr>
        <w:pStyle w:val="ListParagraph"/>
        <w:numPr>
          <w:ilvl w:val="0"/>
          <w:numId w:val="2"/>
        </w:numPr>
        <w:spacing w:line="276" w:lineRule="auto"/>
        <w:ind w:left="0" w:firstLine="0"/>
        <w:jc w:val="both"/>
      </w:pPr>
      <w:r w:rsidRPr="00B6749F">
        <w:t xml:space="preserve">Phối hợp với </w:t>
      </w:r>
      <w:r w:rsidR="004F5A0F">
        <w:t>c</w:t>
      </w:r>
      <w:r w:rsidRPr="00B6749F">
        <w:t xml:space="preserve">ông </w:t>
      </w:r>
      <w:proofErr w:type="gramStart"/>
      <w:r w:rsidRPr="00B6749F">
        <w:t>an</w:t>
      </w:r>
      <w:proofErr w:type="gramEnd"/>
      <w:r w:rsidRPr="00B6749F">
        <w:t xml:space="preserve"> địa </w:t>
      </w:r>
      <w:r w:rsidR="004F5A0F">
        <w:t xml:space="preserve">phương tổ chức </w:t>
      </w:r>
      <w:r w:rsidRPr="00B6749F">
        <w:t>tuyên truyền phòng, chống ma túy tại đơn vị.</w:t>
      </w:r>
    </w:p>
    <w:p w:rsidR="00B6749F" w:rsidRDefault="00B6749F" w:rsidP="003C2EC4">
      <w:pPr>
        <w:spacing w:line="276" w:lineRule="auto"/>
        <w:jc w:val="both"/>
      </w:pPr>
      <w:r w:rsidRPr="00B6749F">
        <w:t>        Trên đây là kế hoạch triển khai thực hiện công tác phòng, chống ma túy nhà trường năm 201</w:t>
      </w:r>
      <w:r w:rsidR="004F5A0F">
        <w:t>8</w:t>
      </w:r>
      <w:r w:rsidRPr="00B6749F">
        <w:t>. Kế hoạch này s</w:t>
      </w:r>
      <w:r w:rsidR="004F5A0F">
        <w:t>ẽ được triển khai tới tất cả CB</w:t>
      </w:r>
      <w:proofErr w:type="gramStart"/>
      <w:r w:rsidR="004F5A0F">
        <w:t>,VC</w:t>
      </w:r>
      <w:proofErr w:type="gramEnd"/>
      <w:r w:rsidR="004F5A0F">
        <w:t>, NV</w:t>
      </w:r>
      <w:r w:rsidRPr="00B6749F">
        <w:t xml:space="preserve"> và học sinh trong toàn trường./.</w:t>
      </w:r>
    </w:p>
    <w:p w:rsidR="003C2EC4" w:rsidRDefault="003C2EC4" w:rsidP="003C2EC4">
      <w:pPr>
        <w:spacing w:line="276" w:lineRule="auto"/>
        <w:jc w:val="both"/>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1"/>
      </w:tblGrid>
      <w:tr w:rsidR="003C2EC4" w:rsidTr="003C2EC4">
        <w:tc>
          <w:tcPr>
            <w:tcW w:w="3827" w:type="dxa"/>
          </w:tcPr>
          <w:p w:rsidR="003C2EC4" w:rsidRPr="003C2EC4" w:rsidRDefault="003C2EC4" w:rsidP="003C2EC4">
            <w:pPr>
              <w:jc w:val="both"/>
              <w:rPr>
                <w:b/>
                <w:i/>
                <w:sz w:val="24"/>
              </w:rPr>
            </w:pPr>
            <w:r w:rsidRPr="003C2EC4">
              <w:rPr>
                <w:b/>
                <w:i/>
                <w:sz w:val="24"/>
              </w:rPr>
              <w:t>Nơi nhận:</w:t>
            </w:r>
          </w:p>
          <w:p w:rsidR="003C2EC4" w:rsidRPr="003C2EC4" w:rsidRDefault="003C2EC4" w:rsidP="003C2EC4">
            <w:pPr>
              <w:pStyle w:val="ListParagraph"/>
              <w:numPr>
                <w:ilvl w:val="0"/>
                <w:numId w:val="2"/>
              </w:numPr>
              <w:jc w:val="both"/>
              <w:rPr>
                <w:sz w:val="22"/>
                <w:szCs w:val="22"/>
              </w:rPr>
            </w:pPr>
            <w:r w:rsidRPr="003C2EC4">
              <w:rPr>
                <w:sz w:val="22"/>
                <w:szCs w:val="22"/>
              </w:rPr>
              <w:t>Phòng GDĐT;</w:t>
            </w:r>
          </w:p>
          <w:p w:rsidR="003C2EC4" w:rsidRPr="003C2EC4" w:rsidRDefault="003C2EC4" w:rsidP="003C2EC4">
            <w:pPr>
              <w:pStyle w:val="ListParagraph"/>
              <w:numPr>
                <w:ilvl w:val="0"/>
                <w:numId w:val="2"/>
              </w:numPr>
              <w:jc w:val="both"/>
              <w:rPr>
                <w:sz w:val="22"/>
                <w:szCs w:val="22"/>
              </w:rPr>
            </w:pPr>
            <w:r w:rsidRPr="003C2EC4">
              <w:rPr>
                <w:sz w:val="22"/>
                <w:szCs w:val="22"/>
              </w:rPr>
              <w:t>Các tổ CM;</w:t>
            </w:r>
          </w:p>
          <w:p w:rsidR="003C2EC4" w:rsidRPr="003C2EC4" w:rsidRDefault="003C2EC4" w:rsidP="003C2EC4">
            <w:pPr>
              <w:pStyle w:val="ListParagraph"/>
              <w:numPr>
                <w:ilvl w:val="0"/>
                <w:numId w:val="2"/>
              </w:numPr>
              <w:jc w:val="both"/>
              <w:rPr>
                <w:sz w:val="22"/>
                <w:szCs w:val="22"/>
              </w:rPr>
            </w:pPr>
            <w:r w:rsidRPr="003C2EC4">
              <w:rPr>
                <w:sz w:val="22"/>
                <w:szCs w:val="22"/>
              </w:rPr>
              <w:t>Đoàn, Đội;</w:t>
            </w:r>
          </w:p>
          <w:p w:rsidR="003C2EC4" w:rsidRDefault="003C2EC4" w:rsidP="003C2EC4">
            <w:pPr>
              <w:pStyle w:val="ListParagraph"/>
              <w:numPr>
                <w:ilvl w:val="0"/>
                <w:numId w:val="2"/>
              </w:numPr>
              <w:jc w:val="both"/>
            </w:pPr>
            <w:r w:rsidRPr="003C2EC4">
              <w:rPr>
                <w:sz w:val="22"/>
                <w:szCs w:val="22"/>
              </w:rPr>
              <w:t>Lưu: VT.</w:t>
            </w:r>
          </w:p>
        </w:tc>
        <w:tc>
          <w:tcPr>
            <w:tcW w:w="4531" w:type="dxa"/>
          </w:tcPr>
          <w:p w:rsidR="003C2EC4" w:rsidRPr="003C2EC4" w:rsidRDefault="003C2EC4" w:rsidP="003C2EC4">
            <w:pPr>
              <w:spacing w:line="276" w:lineRule="auto"/>
              <w:jc w:val="center"/>
              <w:rPr>
                <w:b/>
              </w:rPr>
            </w:pPr>
            <w:r w:rsidRPr="003C2EC4">
              <w:rPr>
                <w:b/>
              </w:rPr>
              <w:t>HIỆU TRƯỞNG</w:t>
            </w:r>
          </w:p>
          <w:p w:rsidR="003C2EC4" w:rsidRPr="003C2EC4" w:rsidRDefault="003C2EC4" w:rsidP="003C2EC4">
            <w:pPr>
              <w:spacing w:line="276" w:lineRule="auto"/>
              <w:jc w:val="center"/>
              <w:rPr>
                <w:b/>
              </w:rPr>
            </w:pPr>
          </w:p>
          <w:p w:rsidR="003C2EC4" w:rsidRPr="003C2EC4" w:rsidRDefault="003C2EC4" w:rsidP="003C2EC4">
            <w:pPr>
              <w:spacing w:line="276" w:lineRule="auto"/>
              <w:jc w:val="center"/>
              <w:rPr>
                <w:b/>
              </w:rPr>
            </w:pPr>
          </w:p>
          <w:p w:rsidR="003C2EC4" w:rsidRPr="003C2EC4" w:rsidRDefault="003C2EC4" w:rsidP="003C2EC4">
            <w:pPr>
              <w:spacing w:line="276" w:lineRule="auto"/>
              <w:jc w:val="center"/>
              <w:rPr>
                <w:b/>
              </w:rPr>
            </w:pPr>
          </w:p>
          <w:p w:rsidR="003C2EC4" w:rsidRDefault="003C2EC4" w:rsidP="003C2EC4">
            <w:pPr>
              <w:spacing w:line="276" w:lineRule="auto"/>
              <w:jc w:val="center"/>
            </w:pPr>
            <w:r w:rsidRPr="003C2EC4">
              <w:rPr>
                <w:b/>
              </w:rPr>
              <w:t>PHAN LÊ HUY</w:t>
            </w:r>
          </w:p>
        </w:tc>
      </w:tr>
    </w:tbl>
    <w:p w:rsidR="000E7F3C" w:rsidRDefault="000E7F3C" w:rsidP="003C2EC4">
      <w:pPr>
        <w:jc w:val="both"/>
      </w:pPr>
    </w:p>
    <w:sectPr w:rsidR="000E7F3C" w:rsidSect="003129B0">
      <w:footerReference w:type="default" r:id="rId7"/>
      <w:pgSz w:w="11907" w:h="16840" w:code="9"/>
      <w:pgMar w:top="1134" w:right="1134"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3B" w:rsidRDefault="00190B3B" w:rsidP="003C2EC4">
      <w:r>
        <w:separator/>
      </w:r>
    </w:p>
  </w:endnote>
  <w:endnote w:type="continuationSeparator" w:id="0">
    <w:p w:rsidR="00190B3B" w:rsidRDefault="00190B3B" w:rsidP="003C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864596"/>
      <w:docPartObj>
        <w:docPartGallery w:val="Page Numbers (Bottom of Page)"/>
        <w:docPartUnique/>
      </w:docPartObj>
    </w:sdtPr>
    <w:sdtEndPr>
      <w:rPr>
        <w:noProof/>
      </w:rPr>
    </w:sdtEndPr>
    <w:sdtContent>
      <w:p w:rsidR="003C2EC4" w:rsidRDefault="003C2EC4">
        <w:pPr>
          <w:pStyle w:val="Footer"/>
          <w:jc w:val="center"/>
        </w:pPr>
        <w:r>
          <w:fldChar w:fldCharType="begin"/>
        </w:r>
        <w:r>
          <w:instrText xml:space="preserve"> PAGE   \* MERGEFORMAT </w:instrText>
        </w:r>
        <w:r>
          <w:fldChar w:fldCharType="separate"/>
        </w:r>
        <w:r w:rsidR="00936800">
          <w:rPr>
            <w:noProof/>
          </w:rPr>
          <w:t>5</w:t>
        </w:r>
        <w:r>
          <w:rPr>
            <w:noProof/>
          </w:rPr>
          <w:fldChar w:fldCharType="end"/>
        </w:r>
      </w:p>
    </w:sdtContent>
  </w:sdt>
  <w:p w:rsidR="003C2EC4" w:rsidRDefault="003C2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3B" w:rsidRDefault="00190B3B" w:rsidP="003C2EC4">
      <w:r>
        <w:separator/>
      </w:r>
    </w:p>
  </w:footnote>
  <w:footnote w:type="continuationSeparator" w:id="0">
    <w:p w:rsidR="00190B3B" w:rsidRDefault="00190B3B" w:rsidP="003C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1323"/>
    <w:multiLevelType w:val="hybridMultilevel"/>
    <w:tmpl w:val="8F00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5609C"/>
    <w:multiLevelType w:val="hybridMultilevel"/>
    <w:tmpl w:val="872E8316"/>
    <w:lvl w:ilvl="0" w:tplc="09543188">
      <w:start w:val="1"/>
      <w:numFmt w:val="bullet"/>
      <w:lvlText w:val="-"/>
      <w:lvlJc w:val="left"/>
      <w:pPr>
        <w:ind w:left="795" w:hanging="360"/>
      </w:pPr>
      <w:rPr>
        <w:rFonts w:ascii="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35217890"/>
    <w:multiLevelType w:val="hybridMultilevel"/>
    <w:tmpl w:val="74288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17F4E"/>
    <w:multiLevelType w:val="hybridMultilevel"/>
    <w:tmpl w:val="73DE919E"/>
    <w:lvl w:ilvl="0" w:tplc="09543188">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E1FC4"/>
    <w:multiLevelType w:val="hybridMultilevel"/>
    <w:tmpl w:val="AC444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34A82"/>
    <w:multiLevelType w:val="hybridMultilevel"/>
    <w:tmpl w:val="3A54142A"/>
    <w:lvl w:ilvl="0" w:tplc="095431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9F"/>
    <w:rsid w:val="000E7F3C"/>
    <w:rsid w:val="00190B3B"/>
    <w:rsid w:val="0025767F"/>
    <w:rsid w:val="00283D49"/>
    <w:rsid w:val="003129B0"/>
    <w:rsid w:val="00353EEE"/>
    <w:rsid w:val="003C2EC4"/>
    <w:rsid w:val="004F5A0F"/>
    <w:rsid w:val="005823D1"/>
    <w:rsid w:val="0075207A"/>
    <w:rsid w:val="00781A9C"/>
    <w:rsid w:val="00936800"/>
    <w:rsid w:val="009E1094"/>
    <w:rsid w:val="009F44EC"/>
    <w:rsid w:val="00A073C9"/>
    <w:rsid w:val="00B6749F"/>
    <w:rsid w:val="00BF4701"/>
    <w:rsid w:val="00E813BF"/>
    <w:rsid w:val="00FC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364E0-B72C-4BC6-ABAA-6CC0A5E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A9C"/>
    <w:pPr>
      <w:ind w:left="720"/>
      <w:contextualSpacing/>
    </w:pPr>
  </w:style>
  <w:style w:type="table" w:styleId="TableGrid">
    <w:name w:val="Table Grid"/>
    <w:basedOn w:val="TableNormal"/>
    <w:rsid w:val="003C2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C2EC4"/>
    <w:pPr>
      <w:tabs>
        <w:tab w:val="center" w:pos="4680"/>
        <w:tab w:val="right" w:pos="9360"/>
      </w:tabs>
    </w:pPr>
  </w:style>
  <w:style w:type="character" w:customStyle="1" w:styleId="HeaderChar">
    <w:name w:val="Header Char"/>
    <w:basedOn w:val="DefaultParagraphFont"/>
    <w:link w:val="Header"/>
    <w:rsid w:val="003C2EC4"/>
  </w:style>
  <w:style w:type="paragraph" w:styleId="Footer">
    <w:name w:val="footer"/>
    <w:basedOn w:val="Normal"/>
    <w:link w:val="FooterChar"/>
    <w:uiPriority w:val="99"/>
    <w:rsid w:val="003C2EC4"/>
    <w:pPr>
      <w:tabs>
        <w:tab w:val="center" w:pos="4680"/>
        <w:tab w:val="right" w:pos="9360"/>
      </w:tabs>
    </w:pPr>
  </w:style>
  <w:style w:type="character" w:customStyle="1" w:styleId="FooterChar">
    <w:name w:val="Footer Char"/>
    <w:basedOn w:val="DefaultParagraphFont"/>
    <w:link w:val="Footer"/>
    <w:uiPriority w:val="99"/>
    <w:rsid w:val="003C2EC4"/>
  </w:style>
  <w:style w:type="paragraph" w:styleId="BalloonText">
    <w:name w:val="Balloon Text"/>
    <w:basedOn w:val="Normal"/>
    <w:link w:val="BalloonTextChar"/>
    <w:rsid w:val="00936800"/>
    <w:rPr>
      <w:rFonts w:ascii="Segoe UI" w:hAnsi="Segoe UI" w:cs="Segoe UI"/>
      <w:sz w:val="18"/>
      <w:szCs w:val="18"/>
    </w:rPr>
  </w:style>
  <w:style w:type="character" w:customStyle="1" w:styleId="BalloonTextChar">
    <w:name w:val="Balloon Text Char"/>
    <w:basedOn w:val="DefaultParagraphFont"/>
    <w:link w:val="BalloonText"/>
    <w:rsid w:val="00936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4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2018-03-21T08:22:00Z</cp:lastPrinted>
  <dcterms:created xsi:type="dcterms:W3CDTF">2018-03-21T07:18:00Z</dcterms:created>
  <dcterms:modified xsi:type="dcterms:W3CDTF">2018-03-21T08:22:00Z</dcterms:modified>
</cp:coreProperties>
</file>